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29888" w14:textId="77777777" w:rsidR="006C106F" w:rsidRPr="00BD1365" w:rsidRDefault="006C106F" w:rsidP="006C106F">
      <w:pPr>
        <w:widowControl w:val="0"/>
        <w:tabs>
          <w:tab w:val="left" w:pos="851"/>
          <w:tab w:val="left" w:pos="4253"/>
        </w:tabs>
        <w:ind w:right="12"/>
        <w:jc w:val="center"/>
        <w:rPr>
          <w:b/>
          <w:spacing w:val="10"/>
          <w:szCs w:val="24"/>
        </w:rPr>
      </w:pPr>
      <w:bookmarkStart w:id="0" w:name="_Hlk91589259"/>
      <w:r w:rsidRPr="00BD1365">
        <w:rPr>
          <w:b/>
          <w:noProof/>
          <w:spacing w:val="10"/>
          <w:szCs w:val="24"/>
          <w:lang w:eastAsia="lt-LT"/>
        </w:rPr>
        <w:drawing>
          <wp:inline distT="0" distB="0" distL="0" distR="0" wp14:anchorId="648B5940" wp14:editId="50EBE7F5">
            <wp:extent cx="530225" cy="640080"/>
            <wp:effectExtent l="19050" t="0" r="317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srcRect/>
                    <a:stretch>
                      <a:fillRect/>
                    </a:stretch>
                  </pic:blipFill>
                  <pic:spPr bwMode="auto">
                    <a:xfrm>
                      <a:off x="0" y="0"/>
                      <a:ext cx="530225" cy="640080"/>
                    </a:xfrm>
                    <a:prstGeom prst="rect">
                      <a:avLst/>
                    </a:prstGeom>
                    <a:noFill/>
                    <a:ln w="9525">
                      <a:noFill/>
                      <a:miter lim="800000"/>
                      <a:headEnd/>
                      <a:tailEnd/>
                    </a:ln>
                  </pic:spPr>
                </pic:pic>
              </a:graphicData>
            </a:graphic>
          </wp:inline>
        </w:drawing>
      </w:r>
    </w:p>
    <w:p w14:paraId="7E4284DA" w14:textId="77777777" w:rsidR="006C106F" w:rsidRPr="00BD1365" w:rsidRDefault="006C106F" w:rsidP="006C106F">
      <w:pPr>
        <w:widowControl w:val="0"/>
        <w:tabs>
          <w:tab w:val="left" w:pos="851"/>
          <w:tab w:val="left" w:pos="4253"/>
        </w:tabs>
        <w:ind w:right="12" w:firstLine="851"/>
        <w:jc w:val="center"/>
        <w:rPr>
          <w:b/>
          <w:spacing w:val="10"/>
          <w:szCs w:val="24"/>
        </w:rPr>
      </w:pPr>
    </w:p>
    <w:p w14:paraId="58EF8B2A" w14:textId="77777777" w:rsidR="006C106F" w:rsidRPr="00BD1365" w:rsidRDefault="006C106F" w:rsidP="006C106F">
      <w:pPr>
        <w:widowControl w:val="0"/>
        <w:tabs>
          <w:tab w:val="left" w:pos="851"/>
          <w:tab w:val="left" w:pos="4253"/>
        </w:tabs>
        <w:ind w:right="12"/>
        <w:jc w:val="center"/>
        <w:outlineLvl w:val="0"/>
        <w:rPr>
          <w:b/>
          <w:spacing w:val="10"/>
          <w:szCs w:val="24"/>
        </w:rPr>
      </w:pPr>
      <w:r w:rsidRPr="00BD1365">
        <w:rPr>
          <w:b/>
          <w:spacing w:val="10"/>
          <w:szCs w:val="24"/>
        </w:rPr>
        <w:t>PRIEŠGAISRINĖS APSAUGOS IR GELBĖJIMO DEPARTAMENTO</w:t>
      </w:r>
    </w:p>
    <w:p w14:paraId="78BAC0B7" w14:textId="77777777" w:rsidR="006C106F" w:rsidRPr="00BD1365" w:rsidRDefault="006C106F" w:rsidP="006C106F">
      <w:pPr>
        <w:widowControl w:val="0"/>
        <w:tabs>
          <w:tab w:val="left" w:pos="851"/>
          <w:tab w:val="left" w:pos="4253"/>
        </w:tabs>
        <w:ind w:right="12"/>
        <w:jc w:val="center"/>
        <w:outlineLvl w:val="0"/>
        <w:rPr>
          <w:b/>
          <w:spacing w:val="10"/>
          <w:szCs w:val="24"/>
        </w:rPr>
      </w:pPr>
      <w:r w:rsidRPr="00BD1365">
        <w:rPr>
          <w:b/>
          <w:spacing w:val="10"/>
          <w:szCs w:val="24"/>
        </w:rPr>
        <w:t>PRIE VIDAUS REIKALŲ MINISTERIJOS</w:t>
      </w:r>
    </w:p>
    <w:p w14:paraId="2F80335A" w14:textId="77777777" w:rsidR="006C106F" w:rsidRPr="00BD1365" w:rsidRDefault="006C106F" w:rsidP="006C106F">
      <w:pPr>
        <w:widowControl w:val="0"/>
        <w:tabs>
          <w:tab w:val="left" w:pos="851"/>
          <w:tab w:val="left" w:pos="4253"/>
        </w:tabs>
        <w:ind w:right="12"/>
        <w:jc w:val="center"/>
        <w:outlineLvl w:val="0"/>
        <w:rPr>
          <w:b/>
          <w:szCs w:val="24"/>
        </w:rPr>
      </w:pPr>
      <w:r w:rsidRPr="00BD1365">
        <w:rPr>
          <w:b/>
          <w:szCs w:val="24"/>
        </w:rPr>
        <w:t>DIREKTORIUS</w:t>
      </w:r>
    </w:p>
    <w:p w14:paraId="643EDBBC" w14:textId="77777777" w:rsidR="006C106F" w:rsidRPr="00BD1365" w:rsidRDefault="006C106F" w:rsidP="006C106F">
      <w:pPr>
        <w:widowControl w:val="0"/>
        <w:tabs>
          <w:tab w:val="left" w:pos="851"/>
        </w:tabs>
        <w:jc w:val="center"/>
        <w:rPr>
          <w:szCs w:val="24"/>
        </w:rPr>
      </w:pPr>
    </w:p>
    <w:p w14:paraId="5A80A58B" w14:textId="77777777" w:rsidR="006C106F" w:rsidRPr="00BD1365" w:rsidRDefault="006C106F" w:rsidP="006C106F">
      <w:pPr>
        <w:widowControl w:val="0"/>
        <w:tabs>
          <w:tab w:val="left" w:pos="851"/>
        </w:tabs>
        <w:jc w:val="center"/>
        <w:outlineLvl w:val="0"/>
        <w:rPr>
          <w:b/>
          <w:szCs w:val="24"/>
        </w:rPr>
      </w:pPr>
      <w:r w:rsidRPr="00BD1365">
        <w:rPr>
          <w:b/>
          <w:szCs w:val="24"/>
        </w:rPr>
        <w:t>ĮSAKYMAS</w:t>
      </w:r>
    </w:p>
    <w:p w14:paraId="1D3E1269" w14:textId="5754E417" w:rsidR="006C106F" w:rsidRPr="00BD1365" w:rsidRDefault="005B1A58" w:rsidP="007E675A">
      <w:pPr>
        <w:jc w:val="center"/>
        <w:rPr>
          <w:szCs w:val="24"/>
        </w:rPr>
      </w:pPr>
      <w:r>
        <w:rPr>
          <w:b/>
        </w:rPr>
        <w:t xml:space="preserve">DĖL PRIEŠGAISRINĖS APSAUGOS IR GELBĖJIMO DEPARTAMENTO PRIE VIDAUS REIKALŲ MINISTERIJOS </w:t>
      </w:r>
      <w:r w:rsidR="00015C67">
        <w:rPr>
          <w:b/>
        </w:rPr>
        <w:t xml:space="preserve">VILNIAUS </w:t>
      </w:r>
      <w:r w:rsidR="00C52A0A">
        <w:rPr>
          <w:b/>
        </w:rPr>
        <w:t xml:space="preserve">PRIEŠGAISRINĖS GELBĖJIMO </w:t>
      </w:r>
      <w:r w:rsidR="00015C67">
        <w:rPr>
          <w:b/>
        </w:rPr>
        <w:t xml:space="preserve">VALDYBOS </w:t>
      </w:r>
      <w:r w:rsidR="00144FEB">
        <w:rPr>
          <w:b/>
        </w:rPr>
        <w:t>202</w:t>
      </w:r>
      <w:r w:rsidR="006816FE">
        <w:rPr>
          <w:b/>
        </w:rPr>
        <w:t>6</w:t>
      </w:r>
      <w:r w:rsidR="00144FEB">
        <w:rPr>
          <w:b/>
        </w:rPr>
        <w:t xml:space="preserve"> METŲ OBJEKTŲ ATITIKTIES</w:t>
      </w:r>
      <w:r w:rsidR="00ED75FC">
        <w:rPr>
          <w:b/>
        </w:rPr>
        <w:t xml:space="preserve"> </w:t>
      </w:r>
      <w:r w:rsidR="00144FEB">
        <w:rPr>
          <w:b/>
        </w:rPr>
        <w:t>GAISRIN</w:t>
      </w:r>
      <w:r w:rsidR="00ED75FC">
        <w:rPr>
          <w:b/>
        </w:rPr>
        <w:t>Ę</w:t>
      </w:r>
      <w:r w:rsidR="00144FEB">
        <w:rPr>
          <w:b/>
        </w:rPr>
        <w:t xml:space="preserve"> SAUG</w:t>
      </w:r>
      <w:r w:rsidR="00ED75FC">
        <w:rPr>
          <w:b/>
        </w:rPr>
        <w:t>Ą REGLAMENTUOJANTIEMS TEISĖS AKTAMS</w:t>
      </w:r>
      <w:r w:rsidR="00144FEB">
        <w:rPr>
          <w:b/>
        </w:rPr>
        <w:t xml:space="preserve"> PATIKRINIM</w:t>
      </w:r>
      <w:r w:rsidR="00ED75FC">
        <w:rPr>
          <w:b/>
        </w:rPr>
        <w:t>Ų</w:t>
      </w:r>
      <w:r w:rsidR="00144FEB">
        <w:rPr>
          <w:b/>
        </w:rPr>
        <w:t xml:space="preserve"> </w:t>
      </w:r>
      <w:r w:rsidR="00C52A0A">
        <w:rPr>
          <w:b/>
        </w:rPr>
        <w:t xml:space="preserve">PLANO </w:t>
      </w:r>
      <w:r w:rsidR="00144FEB">
        <w:rPr>
          <w:b/>
        </w:rPr>
        <w:t>PATVIRTINIMO</w:t>
      </w:r>
      <w:r w:rsidR="006C106F">
        <w:rPr>
          <w:b/>
          <w:bCs/>
          <w:color w:val="000000"/>
        </w:rPr>
        <w:t xml:space="preserve"> </w:t>
      </w:r>
    </w:p>
    <w:p w14:paraId="64D5BF0C" w14:textId="77777777" w:rsidR="00BC7396" w:rsidRDefault="00BC7396" w:rsidP="006C106F">
      <w:pPr>
        <w:widowControl w:val="0"/>
        <w:tabs>
          <w:tab w:val="left" w:pos="851"/>
        </w:tabs>
        <w:jc w:val="center"/>
        <w:rPr>
          <w:szCs w:val="24"/>
        </w:rPr>
      </w:pPr>
    </w:p>
    <w:p w14:paraId="715519B0" w14:textId="6303CAFE" w:rsidR="006C106F" w:rsidRPr="00BD1365" w:rsidRDefault="006C106F" w:rsidP="006C106F">
      <w:pPr>
        <w:widowControl w:val="0"/>
        <w:tabs>
          <w:tab w:val="left" w:pos="851"/>
        </w:tabs>
        <w:jc w:val="center"/>
        <w:rPr>
          <w:szCs w:val="24"/>
        </w:rPr>
      </w:pPr>
      <w:r w:rsidRPr="00BD1365">
        <w:rPr>
          <w:szCs w:val="24"/>
        </w:rPr>
        <w:t xml:space="preserve">Nr. </w:t>
      </w:r>
    </w:p>
    <w:p w14:paraId="68C76314" w14:textId="77777777" w:rsidR="006C106F" w:rsidRPr="00BD1365" w:rsidRDefault="006C106F" w:rsidP="006C106F">
      <w:pPr>
        <w:widowControl w:val="0"/>
        <w:tabs>
          <w:tab w:val="left" w:pos="851"/>
        </w:tabs>
        <w:spacing w:line="199" w:lineRule="auto"/>
        <w:jc w:val="center"/>
        <w:rPr>
          <w:szCs w:val="24"/>
        </w:rPr>
      </w:pPr>
      <w:r w:rsidRPr="00BD1365">
        <w:rPr>
          <w:szCs w:val="24"/>
        </w:rPr>
        <w:t>Vilnius</w:t>
      </w:r>
    </w:p>
    <w:p w14:paraId="4430F711" w14:textId="54ECF2EE" w:rsidR="006C106F" w:rsidRDefault="006C106F" w:rsidP="006C106F">
      <w:pPr>
        <w:widowControl w:val="0"/>
        <w:tabs>
          <w:tab w:val="left" w:pos="851"/>
          <w:tab w:val="left" w:pos="7800"/>
        </w:tabs>
        <w:ind w:firstLine="851"/>
        <w:jc w:val="both"/>
        <w:rPr>
          <w:szCs w:val="24"/>
        </w:rPr>
      </w:pPr>
    </w:p>
    <w:bookmarkEnd w:id="0"/>
    <w:p w14:paraId="5955BFD8" w14:textId="77777777" w:rsidR="0054579A" w:rsidRPr="00A46807" w:rsidRDefault="0054579A" w:rsidP="0054579A">
      <w:pPr>
        <w:pStyle w:val="Default"/>
        <w:tabs>
          <w:tab w:val="left" w:pos="1134"/>
        </w:tabs>
        <w:ind w:firstLine="709"/>
        <w:jc w:val="both"/>
      </w:pPr>
      <w:r>
        <w:t xml:space="preserve">Vykdydamas Objekto atitikties gaisrinę saugą reglamentuojantiems teisės aktams </w:t>
      </w:r>
      <w:r w:rsidRPr="00A46807">
        <w:t>patikrinimų atlikimo tvarkos apraš</w:t>
      </w:r>
      <w:r>
        <w:t>o, patvirtinto Priešgaisrinės apsaugos ir gelbėjimo departamento prie Vidaus reikalų ministerijos direktoriaus</w:t>
      </w:r>
      <w:r w:rsidRPr="00A46807">
        <w:rPr>
          <w:spacing w:val="-4"/>
        </w:rPr>
        <w:t xml:space="preserve"> </w:t>
      </w:r>
      <w:r>
        <w:rPr>
          <w:spacing w:val="-4"/>
        </w:rPr>
        <w:t xml:space="preserve">2022 m. vasario 4 d. įsakymu Nr. 1-60 „Dėl </w:t>
      </w:r>
      <w:r>
        <w:t xml:space="preserve">Objekto atitikties gaisrinę saugą reglamentuojantiems teisės aktams </w:t>
      </w:r>
      <w:r w:rsidRPr="00A46807">
        <w:t>patikrinimų atlikimo tvarkos apraš</w:t>
      </w:r>
      <w:r>
        <w:t xml:space="preserve">o </w:t>
      </w:r>
      <w:r w:rsidRPr="007E675A">
        <w:t>patvirtinimo“</w:t>
      </w:r>
      <w:r>
        <w:t>, 27 punktą ir Priešgaisrinės apsaugos ir gelbėjimo departamento prie Vidaus reikalų ministerijos direktoriaus</w:t>
      </w:r>
      <w:r w:rsidRPr="00A46807">
        <w:rPr>
          <w:spacing w:val="-4"/>
        </w:rPr>
        <w:t xml:space="preserve"> </w:t>
      </w:r>
      <w:r>
        <w:rPr>
          <w:spacing w:val="-4"/>
        </w:rPr>
        <w:t>2024 m. gruodžio 31 d. įsakymo Nr. 1-765/2024(1.4 E) „Dėl įgaliojimų pasirašyti (tvirtinti) dokumentus suteikimo“ 1.2.1 papunktį:</w:t>
      </w:r>
    </w:p>
    <w:p w14:paraId="49ADA041" w14:textId="72D248B8" w:rsidR="0054579A" w:rsidRDefault="0054579A" w:rsidP="0054579A">
      <w:pPr>
        <w:pStyle w:val="Default"/>
        <w:shd w:val="clear" w:color="auto" w:fill="FFFFFF" w:themeFill="background1"/>
        <w:tabs>
          <w:tab w:val="left" w:pos="1134"/>
        </w:tabs>
        <w:ind w:firstLine="709"/>
        <w:jc w:val="both"/>
      </w:pPr>
      <w:r>
        <w:t xml:space="preserve">1. T v i r t i n u </w:t>
      </w:r>
      <w:bookmarkStart w:id="1" w:name="_Hlk219286430"/>
      <w:r>
        <w:t xml:space="preserve">Priešgaisrinės apsaugos ir gelbėjimo departamento prie Vidaus reikalų ministerijos </w:t>
      </w:r>
      <w:bookmarkEnd w:id="1"/>
      <w:r>
        <w:t>Vilniaus priešgaisrinės gelbėjimo valdybos 2026 m. objektų atitikties gaisrinę saugą reglamentuojantiems teisės aktams patikrinimų planą (pridedama).</w:t>
      </w:r>
    </w:p>
    <w:p w14:paraId="24E9AED6" w14:textId="0F06E50F" w:rsidR="0054579A" w:rsidRDefault="0054579A" w:rsidP="0054579A">
      <w:pPr>
        <w:pStyle w:val="Default"/>
        <w:shd w:val="clear" w:color="auto" w:fill="FFFFFF" w:themeFill="background1"/>
        <w:tabs>
          <w:tab w:val="left" w:pos="1134"/>
        </w:tabs>
        <w:ind w:firstLine="709"/>
        <w:jc w:val="both"/>
      </w:pPr>
      <w:r>
        <w:t>2. P a v e d u Priešgaisrinės apsaugos ir gelbėjimo departamento prie Vidaus reikalų ministerijos (toliau – Departamentas) Vilniaus priešgaisrinės gelbėjimo valdybos viršininkui organizuoti Departamento Vilniaus priešgaisrinės gelbėjimo valdybos valstybinės priešgaisrinės priežiūros pareigūnų supažindinimą su Vilniaus</w:t>
      </w:r>
      <w:r w:rsidRPr="003C0E26">
        <w:t xml:space="preserve"> priešgaisrinės gelbėjimo valdybos 2026 m. objektų atitikties gaisrinę saugą reglamentuojantiems teisės aktams patikrinimų</w:t>
      </w:r>
      <w:r>
        <w:t xml:space="preserve"> planu ir jo vykdymą.</w:t>
      </w:r>
    </w:p>
    <w:p w14:paraId="33E51DB0" w14:textId="77777777" w:rsidR="0054579A" w:rsidRDefault="0054579A" w:rsidP="0054579A">
      <w:pPr>
        <w:pStyle w:val="Default"/>
        <w:shd w:val="clear" w:color="auto" w:fill="FFFFFF" w:themeFill="background1"/>
        <w:tabs>
          <w:tab w:val="left" w:pos="1134"/>
        </w:tabs>
        <w:ind w:firstLine="709"/>
        <w:jc w:val="both"/>
      </w:pPr>
    </w:p>
    <w:p w14:paraId="77B0A986" w14:textId="77777777" w:rsidR="0054579A" w:rsidRDefault="0054579A" w:rsidP="0054579A">
      <w:pPr>
        <w:pStyle w:val="Default"/>
        <w:shd w:val="clear" w:color="auto" w:fill="FFFFFF" w:themeFill="background1"/>
        <w:tabs>
          <w:tab w:val="left" w:pos="1134"/>
        </w:tabs>
        <w:ind w:firstLine="709"/>
        <w:jc w:val="both"/>
      </w:pPr>
    </w:p>
    <w:p w14:paraId="4F64698C" w14:textId="77777777" w:rsidR="0054579A" w:rsidRPr="00D321B5" w:rsidRDefault="0054579A" w:rsidP="0054579A">
      <w:pPr>
        <w:pStyle w:val="Default"/>
        <w:ind w:left="1069"/>
        <w:jc w:val="both"/>
      </w:pPr>
    </w:p>
    <w:p w14:paraId="5A32010A" w14:textId="77777777" w:rsidR="0054579A" w:rsidRPr="00BD1365" w:rsidRDefault="0054579A" w:rsidP="0054579A">
      <w:pPr>
        <w:widowControl w:val="0"/>
        <w:tabs>
          <w:tab w:val="left" w:pos="851"/>
        </w:tabs>
        <w:spacing w:line="276" w:lineRule="auto"/>
        <w:jc w:val="both"/>
        <w:outlineLvl w:val="0"/>
        <w:rPr>
          <w:szCs w:val="24"/>
        </w:rPr>
      </w:pPr>
    </w:p>
    <w:p w14:paraId="4B5ECD06" w14:textId="77777777" w:rsidR="0054579A" w:rsidRDefault="0054579A" w:rsidP="0054579A">
      <w:pPr>
        <w:widowControl w:val="0"/>
        <w:tabs>
          <w:tab w:val="left" w:pos="851"/>
        </w:tabs>
        <w:jc w:val="both"/>
        <w:outlineLvl w:val="0"/>
        <w:rPr>
          <w:szCs w:val="24"/>
        </w:rPr>
      </w:pPr>
      <w:r>
        <w:rPr>
          <w:szCs w:val="24"/>
        </w:rPr>
        <w:t>Direktoriaus įgaliotas</w:t>
      </w:r>
    </w:p>
    <w:p w14:paraId="0EEC4AB5" w14:textId="77777777" w:rsidR="0054579A" w:rsidRDefault="0054579A" w:rsidP="0054579A">
      <w:pPr>
        <w:widowControl w:val="0"/>
        <w:tabs>
          <w:tab w:val="left" w:pos="851"/>
        </w:tabs>
        <w:jc w:val="both"/>
        <w:outlineLvl w:val="0"/>
        <w:rPr>
          <w:szCs w:val="24"/>
        </w:rPr>
      </w:pPr>
      <w:r>
        <w:rPr>
          <w:szCs w:val="24"/>
        </w:rPr>
        <w:t>direktoriaus pavaduotojas                                                                          Saulius Tamulevičius</w:t>
      </w:r>
      <w:r>
        <w:rPr>
          <w:szCs w:val="24"/>
        </w:rPr>
        <w:tab/>
      </w:r>
    </w:p>
    <w:p w14:paraId="7F7478EE" w14:textId="77777777" w:rsidR="003B0CE6" w:rsidRDefault="003B0CE6" w:rsidP="0054579A">
      <w:pPr>
        <w:pStyle w:val="Default"/>
        <w:tabs>
          <w:tab w:val="left" w:pos="1134"/>
        </w:tabs>
        <w:ind w:firstLine="709"/>
        <w:jc w:val="both"/>
      </w:pPr>
    </w:p>
    <w:p w14:paraId="598E700E" w14:textId="77777777" w:rsidR="00D76ECD" w:rsidRDefault="00D76ECD" w:rsidP="0054579A">
      <w:pPr>
        <w:pStyle w:val="Default"/>
        <w:tabs>
          <w:tab w:val="left" w:pos="1134"/>
        </w:tabs>
        <w:ind w:firstLine="709"/>
        <w:jc w:val="both"/>
      </w:pPr>
    </w:p>
    <w:p w14:paraId="3257E107" w14:textId="77777777" w:rsidR="00D76ECD" w:rsidRDefault="00D76ECD" w:rsidP="0054579A">
      <w:pPr>
        <w:pStyle w:val="Default"/>
        <w:tabs>
          <w:tab w:val="left" w:pos="1134"/>
        </w:tabs>
        <w:ind w:firstLine="709"/>
        <w:jc w:val="both"/>
      </w:pPr>
    </w:p>
    <w:p w14:paraId="44ED4958" w14:textId="77777777" w:rsidR="00D76ECD" w:rsidRDefault="00D76ECD" w:rsidP="0054579A">
      <w:pPr>
        <w:pStyle w:val="Default"/>
        <w:tabs>
          <w:tab w:val="left" w:pos="1134"/>
        </w:tabs>
        <w:ind w:firstLine="709"/>
        <w:jc w:val="both"/>
      </w:pPr>
    </w:p>
    <w:p w14:paraId="1627617E" w14:textId="77777777" w:rsidR="00D76ECD" w:rsidRDefault="00D76ECD" w:rsidP="0054579A">
      <w:pPr>
        <w:pStyle w:val="Default"/>
        <w:tabs>
          <w:tab w:val="left" w:pos="1134"/>
        </w:tabs>
        <w:ind w:firstLine="709"/>
        <w:jc w:val="both"/>
      </w:pPr>
    </w:p>
    <w:p w14:paraId="7F494F7C" w14:textId="77777777" w:rsidR="00D76ECD" w:rsidRDefault="00D76ECD" w:rsidP="0054579A">
      <w:pPr>
        <w:pStyle w:val="Default"/>
        <w:tabs>
          <w:tab w:val="left" w:pos="1134"/>
        </w:tabs>
        <w:ind w:firstLine="709"/>
        <w:jc w:val="both"/>
      </w:pPr>
    </w:p>
    <w:p w14:paraId="24002E7C" w14:textId="77777777" w:rsidR="00D76ECD" w:rsidRDefault="00D76ECD" w:rsidP="0054579A">
      <w:pPr>
        <w:pStyle w:val="Default"/>
        <w:tabs>
          <w:tab w:val="left" w:pos="1134"/>
        </w:tabs>
        <w:ind w:firstLine="709"/>
        <w:jc w:val="both"/>
      </w:pPr>
    </w:p>
    <w:p w14:paraId="5616A082" w14:textId="77777777" w:rsidR="00D76ECD" w:rsidRDefault="00D76ECD" w:rsidP="0054579A">
      <w:pPr>
        <w:pStyle w:val="Default"/>
        <w:tabs>
          <w:tab w:val="left" w:pos="1134"/>
        </w:tabs>
        <w:ind w:firstLine="709"/>
        <w:jc w:val="both"/>
      </w:pPr>
    </w:p>
    <w:p w14:paraId="719A18F4" w14:textId="77777777" w:rsidR="00D76ECD" w:rsidRDefault="00D76ECD" w:rsidP="0054579A">
      <w:pPr>
        <w:pStyle w:val="Default"/>
        <w:tabs>
          <w:tab w:val="left" w:pos="1134"/>
        </w:tabs>
        <w:ind w:firstLine="709"/>
        <w:jc w:val="both"/>
      </w:pPr>
    </w:p>
    <w:p w14:paraId="3277987E" w14:textId="77777777" w:rsidR="00D76ECD" w:rsidRDefault="00D76ECD" w:rsidP="0054579A">
      <w:pPr>
        <w:pStyle w:val="Default"/>
        <w:tabs>
          <w:tab w:val="left" w:pos="1134"/>
        </w:tabs>
        <w:ind w:firstLine="709"/>
        <w:jc w:val="both"/>
      </w:pPr>
    </w:p>
    <w:p w14:paraId="7F1E391C" w14:textId="77777777" w:rsidR="00D76ECD" w:rsidRDefault="00D76ECD" w:rsidP="0054579A">
      <w:pPr>
        <w:pStyle w:val="Default"/>
        <w:tabs>
          <w:tab w:val="left" w:pos="1134"/>
        </w:tabs>
        <w:ind w:firstLine="709"/>
        <w:jc w:val="both"/>
      </w:pPr>
    </w:p>
    <w:p w14:paraId="20C4A003" w14:textId="77777777" w:rsidR="00D76ECD" w:rsidRDefault="00D76ECD" w:rsidP="0054579A">
      <w:pPr>
        <w:pStyle w:val="Default"/>
        <w:tabs>
          <w:tab w:val="left" w:pos="1134"/>
        </w:tabs>
        <w:ind w:firstLine="709"/>
        <w:jc w:val="both"/>
      </w:pPr>
    </w:p>
    <w:p w14:paraId="03251142" w14:textId="77777777" w:rsidR="0076792B" w:rsidRPr="00BD1365" w:rsidRDefault="0076792B" w:rsidP="0076792B">
      <w:pPr>
        <w:widowControl w:val="0"/>
        <w:tabs>
          <w:tab w:val="left" w:pos="851"/>
          <w:tab w:val="left" w:pos="4253"/>
        </w:tabs>
        <w:ind w:right="12"/>
        <w:jc w:val="center"/>
        <w:rPr>
          <w:b/>
          <w:spacing w:val="10"/>
          <w:szCs w:val="24"/>
        </w:rPr>
      </w:pPr>
      <w:r w:rsidRPr="00BD1365">
        <w:rPr>
          <w:b/>
          <w:noProof/>
          <w:spacing w:val="10"/>
          <w:szCs w:val="24"/>
          <w:lang w:eastAsia="lt-LT"/>
        </w:rPr>
        <w:lastRenderedPageBreak/>
        <w:drawing>
          <wp:inline distT="0" distB="0" distL="0" distR="0" wp14:anchorId="6E99C56C" wp14:editId="1C37C0E4">
            <wp:extent cx="530225" cy="640080"/>
            <wp:effectExtent l="19050" t="0" r="3175" b="0"/>
            <wp:docPr id="366445085" name="Paveikslėlis 366445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srcRect/>
                    <a:stretch>
                      <a:fillRect/>
                    </a:stretch>
                  </pic:blipFill>
                  <pic:spPr bwMode="auto">
                    <a:xfrm>
                      <a:off x="0" y="0"/>
                      <a:ext cx="530225" cy="640080"/>
                    </a:xfrm>
                    <a:prstGeom prst="rect">
                      <a:avLst/>
                    </a:prstGeom>
                    <a:noFill/>
                    <a:ln w="9525">
                      <a:noFill/>
                      <a:miter lim="800000"/>
                      <a:headEnd/>
                      <a:tailEnd/>
                    </a:ln>
                  </pic:spPr>
                </pic:pic>
              </a:graphicData>
            </a:graphic>
          </wp:inline>
        </w:drawing>
      </w:r>
    </w:p>
    <w:p w14:paraId="4013BEC2" w14:textId="77777777" w:rsidR="0076792B" w:rsidRPr="00BD1365" w:rsidRDefault="0076792B" w:rsidP="0076792B">
      <w:pPr>
        <w:widowControl w:val="0"/>
        <w:tabs>
          <w:tab w:val="left" w:pos="851"/>
          <w:tab w:val="left" w:pos="4253"/>
        </w:tabs>
        <w:ind w:right="12" w:firstLine="851"/>
        <w:jc w:val="center"/>
        <w:rPr>
          <w:b/>
          <w:spacing w:val="10"/>
          <w:szCs w:val="24"/>
        </w:rPr>
      </w:pPr>
    </w:p>
    <w:p w14:paraId="5089F1A5" w14:textId="77777777" w:rsidR="0076792B" w:rsidRPr="00BD1365" w:rsidRDefault="0076792B" w:rsidP="0076792B">
      <w:pPr>
        <w:widowControl w:val="0"/>
        <w:tabs>
          <w:tab w:val="left" w:pos="851"/>
          <w:tab w:val="left" w:pos="4253"/>
        </w:tabs>
        <w:ind w:right="12"/>
        <w:jc w:val="center"/>
        <w:outlineLvl w:val="0"/>
        <w:rPr>
          <w:b/>
          <w:spacing w:val="10"/>
          <w:szCs w:val="24"/>
        </w:rPr>
      </w:pPr>
      <w:r w:rsidRPr="00BD1365">
        <w:rPr>
          <w:b/>
          <w:spacing w:val="10"/>
          <w:szCs w:val="24"/>
        </w:rPr>
        <w:t>PRIEŠGAISRINĖS APSAUGOS IR GELBĖJIMO DEPARTAMENTO</w:t>
      </w:r>
    </w:p>
    <w:p w14:paraId="57081743" w14:textId="77777777" w:rsidR="0076792B" w:rsidRPr="00BD1365" w:rsidRDefault="0076792B" w:rsidP="0076792B">
      <w:pPr>
        <w:widowControl w:val="0"/>
        <w:tabs>
          <w:tab w:val="left" w:pos="851"/>
          <w:tab w:val="left" w:pos="4253"/>
        </w:tabs>
        <w:ind w:right="12"/>
        <w:jc w:val="center"/>
        <w:outlineLvl w:val="0"/>
        <w:rPr>
          <w:b/>
          <w:spacing w:val="10"/>
          <w:szCs w:val="24"/>
        </w:rPr>
      </w:pPr>
      <w:r w:rsidRPr="00BD1365">
        <w:rPr>
          <w:b/>
          <w:spacing w:val="10"/>
          <w:szCs w:val="24"/>
        </w:rPr>
        <w:t>PRIE VIDAUS REIKALŲ MINISTERIJOS</w:t>
      </w:r>
    </w:p>
    <w:p w14:paraId="6C715AC0" w14:textId="77777777" w:rsidR="0076792B" w:rsidRPr="00BD1365" w:rsidRDefault="0076792B" w:rsidP="0076792B">
      <w:pPr>
        <w:widowControl w:val="0"/>
        <w:tabs>
          <w:tab w:val="left" w:pos="851"/>
          <w:tab w:val="left" w:pos="4253"/>
        </w:tabs>
        <w:ind w:right="12"/>
        <w:jc w:val="center"/>
        <w:outlineLvl w:val="0"/>
        <w:rPr>
          <w:b/>
          <w:szCs w:val="24"/>
        </w:rPr>
      </w:pPr>
      <w:r w:rsidRPr="00BD1365">
        <w:rPr>
          <w:b/>
          <w:szCs w:val="24"/>
        </w:rPr>
        <w:t>DIREKTORIUS</w:t>
      </w:r>
    </w:p>
    <w:p w14:paraId="53B369CA" w14:textId="77777777" w:rsidR="0076792B" w:rsidRPr="00BD1365" w:rsidRDefault="0076792B" w:rsidP="0076792B">
      <w:pPr>
        <w:widowControl w:val="0"/>
        <w:tabs>
          <w:tab w:val="left" w:pos="851"/>
        </w:tabs>
        <w:jc w:val="center"/>
        <w:rPr>
          <w:szCs w:val="24"/>
        </w:rPr>
      </w:pPr>
    </w:p>
    <w:p w14:paraId="24EE55E8" w14:textId="77777777" w:rsidR="0076792B" w:rsidRPr="00BD1365" w:rsidRDefault="0076792B" w:rsidP="0076792B">
      <w:pPr>
        <w:widowControl w:val="0"/>
        <w:tabs>
          <w:tab w:val="left" w:pos="851"/>
        </w:tabs>
        <w:jc w:val="center"/>
        <w:outlineLvl w:val="0"/>
        <w:rPr>
          <w:b/>
          <w:szCs w:val="24"/>
        </w:rPr>
      </w:pPr>
      <w:r w:rsidRPr="00BD1365">
        <w:rPr>
          <w:b/>
          <w:szCs w:val="24"/>
        </w:rPr>
        <w:t>ĮSAKYMAS</w:t>
      </w:r>
    </w:p>
    <w:p w14:paraId="666271DB" w14:textId="77777777" w:rsidR="0076792B" w:rsidRDefault="0076792B" w:rsidP="0076792B">
      <w:pPr>
        <w:jc w:val="center"/>
        <w:rPr>
          <w:b/>
        </w:rPr>
      </w:pPr>
      <w:r>
        <w:rPr>
          <w:b/>
        </w:rPr>
        <w:t xml:space="preserve">DĖL PRIEŠGAISRINĖS APSAUGOS IR GELBĖJIMO DEPARTAMENTO PRIE VIDAUS REIKALŲ MINISTERIJOS KAUNO PRIEŠGAISRINĖS GELBĖJIMO VALDYBOS </w:t>
      </w:r>
    </w:p>
    <w:p w14:paraId="69B6D0D2" w14:textId="77777777" w:rsidR="0076792B" w:rsidRPr="00BD1365" w:rsidRDefault="0076792B" w:rsidP="0076792B">
      <w:pPr>
        <w:jc w:val="center"/>
        <w:rPr>
          <w:szCs w:val="24"/>
        </w:rPr>
      </w:pPr>
      <w:r>
        <w:rPr>
          <w:b/>
        </w:rPr>
        <w:t>2026 METŲ OBJEKTŲ ATITIKTIES GAISRINĘ SAUGĄ REGLAMENTUOJANTIEMS TEISĖS AKTAMS PATIKRINIMŲ PLANO PATVIRTINIMO</w:t>
      </w:r>
      <w:r>
        <w:rPr>
          <w:b/>
          <w:bCs/>
          <w:color w:val="000000"/>
        </w:rPr>
        <w:t xml:space="preserve"> </w:t>
      </w:r>
    </w:p>
    <w:p w14:paraId="25760891" w14:textId="77777777" w:rsidR="0076792B" w:rsidRDefault="0076792B" w:rsidP="0076792B">
      <w:pPr>
        <w:widowControl w:val="0"/>
        <w:tabs>
          <w:tab w:val="left" w:pos="851"/>
        </w:tabs>
        <w:jc w:val="center"/>
        <w:rPr>
          <w:szCs w:val="24"/>
        </w:rPr>
      </w:pPr>
    </w:p>
    <w:p w14:paraId="3C337B51" w14:textId="77777777" w:rsidR="0076792B" w:rsidRPr="00BD1365" w:rsidRDefault="0076792B" w:rsidP="0076792B">
      <w:pPr>
        <w:widowControl w:val="0"/>
        <w:tabs>
          <w:tab w:val="left" w:pos="851"/>
        </w:tabs>
        <w:jc w:val="center"/>
        <w:rPr>
          <w:szCs w:val="24"/>
        </w:rPr>
      </w:pPr>
      <w:r w:rsidRPr="00BD1365">
        <w:rPr>
          <w:szCs w:val="24"/>
        </w:rPr>
        <w:t>Nr</w:t>
      </w:r>
      <w:r>
        <w:rPr>
          <w:szCs w:val="24"/>
        </w:rPr>
        <w:t>.</w:t>
      </w:r>
    </w:p>
    <w:p w14:paraId="1E0EA7B2" w14:textId="77777777" w:rsidR="0076792B" w:rsidRPr="00BD1365" w:rsidRDefault="0076792B" w:rsidP="0076792B">
      <w:pPr>
        <w:widowControl w:val="0"/>
        <w:tabs>
          <w:tab w:val="left" w:pos="851"/>
        </w:tabs>
        <w:spacing w:line="199" w:lineRule="auto"/>
        <w:jc w:val="center"/>
        <w:rPr>
          <w:szCs w:val="24"/>
        </w:rPr>
      </w:pPr>
      <w:r w:rsidRPr="00BD1365">
        <w:rPr>
          <w:szCs w:val="24"/>
        </w:rPr>
        <w:t>Vilnius</w:t>
      </w:r>
    </w:p>
    <w:p w14:paraId="33442644" w14:textId="77777777" w:rsidR="0076792B" w:rsidRDefault="0076792B" w:rsidP="0076792B">
      <w:pPr>
        <w:widowControl w:val="0"/>
        <w:tabs>
          <w:tab w:val="left" w:pos="851"/>
          <w:tab w:val="left" w:pos="7800"/>
        </w:tabs>
        <w:ind w:firstLine="851"/>
        <w:jc w:val="both"/>
        <w:rPr>
          <w:szCs w:val="24"/>
        </w:rPr>
      </w:pPr>
    </w:p>
    <w:p w14:paraId="587CC6EF" w14:textId="77777777" w:rsidR="0076792B" w:rsidRPr="00A46807" w:rsidRDefault="0076792B" w:rsidP="0076792B">
      <w:pPr>
        <w:pStyle w:val="Default"/>
        <w:tabs>
          <w:tab w:val="left" w:pos="1134"/>
        </w:tabs>
        <w:ind w:firstLine="709"/>
        <w:jc w:val="both"/>
      </w:pPr>
      <w:r>
        <w:t xml:space="preserve">Vykdydamas Objekto atitikties gaisrinę saugą reglamentuojantiems teisės aktams </w:t>
      </w:r>
      <w:r w:rsidRPr="00A46807">
        <w:t>patikrinimų atlikimo tvarkos apraš</w:t>
      </w:r>
      <w:r>
        <w:t>o, patvirtinto Priešgaisrinės apsaugos ir gelbėjimo departamento prie Vidaus reikalų ministerijos direktoriaus</w:t>
      </w:r>
      <w:r w:rsidRPr="00A46807">
        <w:rPr>
          <w:spacing w:val="-4"/>
        </w:rPr>
        <w:t xml:space="preserve"> </w:t>
      </w:r>
      <w:r>
        <w:rPr>
          <w:spacing w:val="-4"/>
        </w:rPr>
        <w:t xml:space="preserve">2022 m. vasario 4 d. įsakymu Nr. 1-60 „Dėl </w:t>
      </w:r>
      <w:r>
        <w:t xml:space="preserve">Objekto atitikties gaisrinę saugą reglamentuojantiems teisės aktams </w:t>
      </w:r>
      <w:r w:rsidRPr="00A46807">
        <w:t>patikrinimų atlikimo tvarkos apraš</w:t>
      </w:r>
      <w:r>
        <w:t xml:space="preserve">o </w:t>
      </w:r>
      <w:r w:rsidRPr="007E675A">
        <w:t>patvirtinimo“</w:t>
      </w:r>
      <w:r>
        <w:t>, 27 punktą ir Priešgaisrinės apsaugos ir gelbėjimo departamento prie Vidaus reikalų ministerijos direktoriaus</w:t>
      </w:r>
      <w:r w:rsidRPr="00A46807">
        <w:rPr>
          <w:spacing w:val="-4"/>
        </w:rPr>
        <w:t xml:space="preserve"> </w:t>
      </w:r>
      <w:r>
        <w:rPr>
          <w:spacing w:val="-4"/>
        </w:rPr>
        <w:t>2024 m. gruodžio 31 d. įsakymo Nr. 1-765/2024(1.4 E) „Dėl įgaliojimų pasirašyti (tvirtinti) dokumentus suteikimo“ 1.2.1 papunktį:</w:t>
      </w:r>
    </w:p>
    <w:p w14:paraId="45E89C8F" w14:textId="77777777" w:rsidR="0076792B" w:rsidRDefault="0076792B" w:rsidP="0076792B">
      <w:pPr>
        <w:pStyle w:val="Default"/>
        <w:shd w:val="clear" w:color="auto" w:fill="FFFFFF" w:themeFill="background1"/>
        <w:tabs>
          <w:tab w:val="left" w:pos="1134"/>
        </w:tabs>
        <w:ind w:firstLine="709"/>
        <w:jc w:val="both"/>
      </w:pPr>
      <w:r>
        <w:t>1. T v i r t i n u Priešgaisrinės apsaugos ir gelbėjimo departamento prie Vidaus reikalų ministerijos Kauno priešgaisrinės gelbėjimo valdybos 2026 m. objektų atitikties gaisrinę saugą reglamentuojantiems teisės aktams patikrinimų planą (pridedama).</w:t>
      </w:r>
    </w:p>
    <w:p w14:paraId="07CAFCB5" w14:textId="77777777" w:rsidR="0076792B" w:rsidRDefault="0076792B" w:rsidP="0076792B">
      <w:pPr>
        <w:pStyle w:val="Default"/>
        <w:shd w:val="clear" w:color="auto" w:fill="FFFFFF" w:themeFill="background1"/>
        <w:tabs>
          <w:tab w:val="left" w:pos="1134"/>
        </w:tabs>
        <w:ind w:firstLine="709"/>
        <w:jc w:val="both"/>
      </w:pPr>
      <w:r>
        <w:t xml:space="preserve">2. P a v e d u Priešgaisrinės apsaugos ir gelbėjimo departamento prie Vidaus reikalų ministerijos (toliau – Departamentas) Kauno priešgaisrinės gelbėjimo valdybos viršininkui organizuoti Departamento Kauno priešgaisrinės gelbėjimo valdybos valstybinės priešgaisrinės priežiūros pareigūnų supažindinimą su </w:t>
      </w:r>
      <w:r w:rsidRPr="003C0E26">
        <w:t>Kauno priešgaisrinės gelbėjimo valdybos 2026 m. objektų atitikties gaisrinę saugą reglamentuojantiems teisės aktams patikrinimų</w:t>
      </w:r>
      <w:r>
        <w:t xml:space="preserve"> planu ir jo vykdymą.</w:t>
      </w:r>
    </w:p>
    <w:p w14:paraId="114D6EAB" w14:textId="77777777" w:rsidR="0076792B" w:rsidRDefault="0076792B" w:rsidP="0076792B">
      <w:pPr>
        <w:pStyle w:val="Default"/>
        <w:shd w:val="clear" w:color="auto" w:fill="FFFFFF" w:themeFill="background1"/>
        <w:tabs>
          <w:tab w:val="left" w:pos="1134"/>
        </w:tabs>
        <w:ind w:firstLine="709"/>
        <w:jc w:val="both"/>
      </w:pPr>
    </w:p>
    <w:p w14:paraId="629B5176" w14:textId="77777777" w:rsidR="0076792B" w:rsidRDefault="0076792B" w:rsidP="0076792B">
      <w:pPr>
        <w:pStyle w:val="Default"/>
        <w:shd w:val="clear" w:color="auto" w:fill="FFFFFF" w:themeFill="background1"/>
        <w:tabs>
          <w:tab w:val="left" w:pos="1134"/>
        </w:tabs>
        <w:ind w:firstLine="709"/>
        <w:jc w:val="both"/>
      </w:pPr>
    </w:p>
    <w:p w14:paraId="7B9116AC" w14:textId="77777777" w:rsidR="0076792B" w:rsidRPr="00D321B5" w:rsidRDefault="0076792B" w:rsidP="0076792B">
      <w:pPr>
        <w:pStyle w:val="Default"/>
        <w:ind w:left="1069"/>
        <w:jc w:val="both"/>
      </w:pPr>
    </w:p>
    <w:p w14:paraId="081FB987" w14:textId="77777777" w:rsidR="0076792B" w:rsidRPr="00BD1365" w:rsidRDefault="0076792B" w:rsidP="0076792B">
      <w:pPr>
        <w:widowControl w:val="0"/>
        <w:tabs>
          <w:tab w:val="left" w:pos="851"/>
        </w:tabs>
        <w:spacing w:line="276" w:lineRule="auto"/>
        <w:jc w:val="both"/>
        <w:outlineLvl w:val="0"/>
        <w:rPr>
          <w:szCs w:val="24"/>
        </w:rPr>
      </w:pPr>
    </w:p>
    <w:p w14:paraId="441D1907" w14:textId="77777777" w:rsidR="0076792B" w:rsidRDefault="0076792B" w:rsidP="0076792B">
      <w:pPr>
        <w:widowControl w:val="0"/>
        <w:tabs>
          <w:tab w:val="left" w:pos="851"/>
        </w:tabs>
        <w:jc w:val="both"/>
        <w:outlineLvl w:val="0"/>
        <w:rPr>
          <w:szCs w:val="24"/>
        </w:rPr>
      </w:pPr>
      <w:bookmarkStart w:id="2" w:name="_Hlk188353235"/>
      <w:r>
        <w:rPr>
          <w:szCs w:val="24"/>
        </w:rPr>
        <w:t>Direktoriaus įgaliotas</w:t>
      </w:r>
    </w:p>
    <w:p w14:paraId="2B560918" w14:textId="77777777" w:rsidR="0076792B" w:rsidRDefault="0076792B" w:rsidP="0076792B">
      <w:pPr>
        <w:widowControl w:val="0"/>
        <w:tabs>
          <w:tab w:val="left" w:pos="851"/>
        </w:tabs>
        <w:jc w:val="both"/>
        <w:outlineLvl w:val="0"/>
        <w:rPr>
          <w:szCs w:val="24"/>
        </w:rPr>
      </w:pPr>
      <w:r>
        <w:rPr>
          <w:szCs w:val="24"/>
        </w:rPr>
        <w:t>direktoriaus pavaduotojas                                                                          Saulius Tamulevičius</w:t>
      </w:r>
      <w:r>
        <w:rPr>
          <w:szCs w:val="24"/>
        </w:rPr>
        <w:tab/>
      </w:r>
    </w:p>
    <w:p w14:paraId="1EA7B89C" w14:textId="77777777" w:rsidR="0076792B" w:rsidRDefault="0076792B" w:rsidP="0076792B">
      <w:pPr>
        <w:widowControl w:val="0"/>
        <w:tabs>
          <w:tab w:val="left" w:pos="851"/>
        </w:tabs>
        <w:jc w:val="both"/>
        <w:outlineLvl w:val="0"/>
        <w:rPr>
          <w:szCs w:val="24"/>
        </w:rPr>
      </w:pPr>
    </w:p>
    <w:bookmarkEnd w:id="2"/>
    <w:p w14:paraId="2361F8D0" w14:textId="77777777" w:rsidR="0076792B" w:rsidRDefault="0076792B" w:rsidP="0076792B">
      <w:pPr>
        <w:widowControl w:val="0"/>
        <w:tabs>
          <w:tab w:val="left" w:pos="851"/>
        </w:tabs>
        <w:jc w:val="both"/>
        <w:outlineLvl w:val="0"/>
        <w:rPr>
          <w:szCs w:val="24"/>
        </w:rPr>
      </w:pPr>
    </w:p>
    <w:p w14:paraId="009309A0" w14:textId="77777777" w:rsidR="0076792B" w:rsidRDefault="0076792B" w:rsidP="0076792B">
      <w:pPr>
        <w:ind w:left="4820"/>
        <w:jc w:val="both"/>
      </w:pPr>
    </w:p>
    <w:p w14:paraId="23E4EC3C" w14:textId="77777777" w:rsidR="0076792B" w:rsidRDefault="0076792B" w:rsidP="0076792B">
      <w:pPr>
        <w:ind w:left="4820"/>
        <w:jc w:val="both"/>
      </w:pPr>
    </w:p>
    <w:p w14:paraId="20477A9D" w14:textId="77777777" w:rsidR="0076792B" w:rsidRDefault="0076792B" w:rsidP="0076792B">
      <w:pPr>
        <w:ind w:left="4820"/>
        <w:jc w:val="both"/>
      </w:pPr>
    </w:p>
    <w:p w14:paraId="71379C95" w14:textId="77777777" w:rsidR="0076792B" w:rsidRDefault="0076792B" w:rsidP="0076792B">
      <w:pPr>
        <w:ind w:left="4820"/>
        <w:jc w:val="both"/>
      </w:pPr>
    </w:p>
    <w:p w14:paraId="7D7EE385" w14:textId="77777777" w:rsidR="0076792B" w:rsidRDefault="0076792B" w:rsidP="0076792B">
      <w:pPr>
        <w:ind w:left="4820"/>
        <w:jc w:val="both"/>
      </w:pPr>
    </w:p>
    <w:p w14:paraId="07EB5065" w14:textId="77777777" w:rsidR="0076792B" w:rsidRDefault="0076792B" w:rsidP="0076792B">
      <w:pPr>
        <w:ind w:left="4820"/>
        <w:jc w:val="both"/>
      </w:pPr>
    </w:p>
    <w:p w14:paraId="6977D588" w14:textId="77777777" w:rsidR="0076792B" w:rsidRDefault="0076792B" w:rsidP="0076792B">
      <w:pPr>
        <w:ind w:left="4820"/>
        <w:jc w:val="both"/>
      </w:pPr>
    </w:p>
    <w:p w14:paraId="3547AE01" w14:textId="77777777" w:rsidR="0076792B" w:rsidRDefault="0076792B" w:rsidP="0076792B">
      <w:pPr>
        <w:ind w:left="4820"/>
        <w:jc w:val="both"/>
      </w:pPr>
    </w:p>
    <w:p w14:paraId="19EB2FE9" w14:textId="77777777" w:rsidR="0076792B" w:rsidRDefault="0076792B" w:rsidP="0076792B">
      <w:pPr>
        <w:ind w:left="4820"/>
        <w:jc w:val="both"/>
      </w:pPr>
    </w:p>
    <w:p w14:paraId="43860F5D" w14:textId="77777777" w:rsidR="00D76ECD" w:rsidRDefault="00D76ECD" w:rsidP="0054579A">
      <w:pPr>
        <w:pStyle w:val="Default"/>
        <w:tabs>
          <w:tab w:val="left" w:pos="1134"/>
        </w:tabs>
        <w:ind w:firstLine="709"/>
        <w:jc w:val="both"/>
      </w:pPr>
    </w:p>
    <w:p w14:paraId="1B30F050" w14:textId="77777777" w:rsidR="0076792B" w:rsidRPr="00BD1365" w:rsidRDefault="0076792B" w:rsidP="0076792B">
      <w:pPr>
        <w:widowControl w:val="0"/>
        <w:tabs>
          <w:tab w:val="left" w:pos="851"/>
          <w:tab w:val="left" w:pos="4253"/>
        </w:tabs>
        <w:ind w:right="12"/>
        <w:jc w:val="center"/>
        <w:rPr>
          <w:b/>
          <w:spacing w:val="10"/>
          <w:szCs w:val="24"/>
        </w:rPr>
      </w:pPr>
      <w:r w:rsidRPr="00BD1365">
        <w:rPr>
          <w:b/>
          <w:noProof/>
          <w:spacing w:val="10"/>
          <w:szCs w:val="24"/>
          <w:lang w:eastAsia="lt-LT"/>
        </w:rPr>
        <w:lastRenderedPageBreak/>
        <w:drawing>
          <wp:inline distT="0" distB="0" distL="0" distR="0" wp14:anchorId="205F0BCF" wp14:editId="7954B75F">
            <wp:extent cx="530225" cy="640080"/>
            <wp:effectExtent l="19050" t="0" r="3175" b="0"/>
            <wp:docPr id="61429036" name="Paveikslėlis 61429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srcRect/>
                    <a:stretch>
                      <a:fillRect/>
                    </a:stretch>
                  </pic:blipFill>
                  <pic:spPr bwMode="auto">
                    <a:xfrm>
                      <a:off x="0" y="0"/>
                      <a:ext cx="530225" cy="640080"/>
                    </a:xfrm>
                    <a:prstGeom prst="rect">
                      <a:avLst/>
                    </a:prstGeom>
                    <a:noFill/>
                    <a:ln w="9525">
                      <a:noFill/>
                      <a:miter lim="800000"/>
                      <a:headEnd/>
                      <a:tailEnd/>
                    </a:ln>
                  </pic:spPr>
                </pic:pic>
              </a:graphicData>
            </a:graphic>
          </wp:inline>
        </w:drawing>
      </w:r>
    </w:p>
    <w:p w14:paraId="3F7FE0FD" w14:textId="77777777" w:rsidR="0076792B" w:rsidRPr="00BD1365" w:rsidRDefault="0076792B" w:rsidP="0076792B">
      <w:pPr>
        <w:widowControl w:val="0"/>
        <w:tabs>
          <w:tab w:val="left" w:pos="851"/>
          <w:tab w:val="left" w:pos="4253"/>
        </w:tabs>
        <w:ind w:right="12" w:firstLine="851"/>
        <w:jc w:val="center"/>
        <w:rPr>
          <w:b/>
          <w:spacing w:val="10"/>
          <w:szCs w:val="24"/>
        </w:rPr>
      </w:pPr>
    </w:p>
    <w:p w14:paraId="27E71F08" w14:textId="77777777" w:rsidR="0076792B" w:rsidRPr="00BD1365" w:rsidRDefault="0076792B" w:rsidP="0076792B">
      <w:pPr>
        <w:widowControl w:val="0"/>
        <w:tabs>
          <w:tab w:val="left" w:pos="851"/>
          <w:tab w:val="left" w:pos="4253"/>
        </w:tabs>
        <w:ind w:right="12"/>
        <w:jc w:val="center"/>
        <w:outlineLvl w:val="0"/>
        <w:rPr>
          <w:b/>
          <w:spacing w:val="10"/>
          <w:szCs w:val="24"/>
        </w:rPr>
      </w:pPr>
      <w:r w:rsidRPr="00BD1365">
        <w:rPr>
          <w:b/>
          <w:spacing w:val="10"/>
          <w:szCs w:val="24"/>
        </w:rPr>
        <w:t>PRIEŠGAISRINĖS APSAUGOS IR GELBĖJIMO DEPARTAMENTO</w:t>
      </w:r>
    </w:p>
    <w:p w14:paraId="689E3691" w14:textId="77777777" w:rsidR="0076792B" w:rsidRPr="00BD1365" w:rsidRDefault="0076792B" w:rsidP="0076792B">
      <w:pPr>
        <w:widowControl w:val="0"/>
        <w:tabs>
          <w:tab w:val="left" w:pos="851"/>
          <w:tab w:val="left" w:pos="4253"/>
        </w:tabs>
        <w:ind w:right="12"/>
        <w:jc w:val="center"/>
        <w:outlineLvl w:val="0"/>
        <w:rPr>
          <w:b/>
          <w:spacing w:val="10"/>
          <w:szCs w:val="24"/>
        </w:rPr>
      </w:pPr>
      <w:r w:rsidRPr="00BD1365">
        <w:rPr>
          <w:b/>
          <w:spacing w:val="10"/>
          <w:szCs w:val="24"/>
        </w:rPr>
        <w:t>PRIE VIDAUS REIKALŲ MINISTERIJOS</w:t>
      </w:r>
    </w:p>
    <w:p w14:paraId="18A04F84" w14:textId="77777777" w:rsidR="0076792B" w:rsidRPr="00BD1365" w:rsidRDefault="0076792B" w:rsidP="0076792B">
      <w:pPr>
        <w:widowControl w:val="0"/>
        <w:tabs>
          <w:tab w:val="left" w:pos="851"/>
          <w:tab w:val="left" w:pos="4253"/>
        </w:tabs>
        <w:ind w:right="12"/>
        <w:jc w:val="center"/>
        <w:outlineLvl w:val="0"/>
        <w:rPr>
          <w:b/>
          <w:szCs w:val="24"/>
        </w:rPr>
      </w:pPr>
      <w:r w:rsidRPr="00BD1365">
        <w:rPr>
          <w:b/>
          <w:szCs w:val="24"/>
        </w:rPr>
        <w:t>DIREKTORIUS</w:t>
      </w:r>
    </w:p>
    <w:p w14:paraId="59173193" w14:textId="77777777" w:rsidR="0076792B" w:rsidRPr="00BD1365" w:rsidRDefault="0076792B" w:rsidP="0076792B">
      <w:pPr>
        <w:widowControl w:val="0"/>
        <w:tabs>
          <w:tab w:val="left" w:pos="851"/>
        </w:tabs>
        <w:jc w:val="center"/>
        <w:rPr>
          <w:szCs w:val="24"/>
        </w:rPr>
      </w:pPr>
    </w:p>
    <w:p w14:paraId="69D5BE33" w14:textId="77777777" w:rsidR="0076792B" w:rsidRPr="00BD1365" w:rsidRDefault="0076792B" w:rsidP="0076792B">
      <w:pPr>
        <w:widowControl w:val="0"/>
        <w:tabs>
          <w:tab w:val="left" w:pos="851"/>
        </w:tabs>
        <w:jc w:val="center"/>
        <w:outlineLvl w:val="0"/>
        <w:rPr>
          <w:b/>
          <w:szCs w:val="24"/>
        </w:rPr>
      </w:pPr>
      <w:r w:rsidRPr="00BD1365">
        <w:rPr>
          <w:b/>
          <w:szCs w:val="24"/>
        </w:rPr>
        <w:t>ĮSAKYMAS</w:t>
      </w:r>
    </w:p>
    <w:p w14:paraId="47EE96A6" w14:textId="77777777" w:rsidR="0076792B" w:rsidRPr="00BD1365" w:rsidRDefault="0076792B" w:rsidP="0076792B">
      <w:pPr>
        <w:jc w:val="center"/>
        <w:rPr>
          <w:szCs w:val="24"/>
        </w:rPr>
      </w:pPr>
      <w:r>
        <w:rPr>
          <w:b/>
        </w:rPr>
        <w:t>DĖL PRIEŠGAISRINĖS APSAUGOS IR GELBĖJIMO DEPARTAMENTO PRIE VIDAUS REIKALŲ MINISTERIJOS KLAIPĖDOS PRIEŠGAISRINĖS GELBĖJIMO VALDYBOS 2026 METŲ OBJEKTŲ ATITIKTIES GAISRINĘ SAUGĄ REGLAMENTUOJANTIEMS TEISĖS AKTAMS PATIKRINIMŲ PLANO PATVIRTINIMO</w:t>
      </w:r>
      <w:r>
        <w:rPr>
          <w:b/>
          <w:bCs/>
          <w:color w:val="000000"/>
        </w:rPr>
        <w:t xml:space="preserve"> </w:t>
      </w:r>
    </w:p>
    <w:p w14:paraId="27163C44" w14:textId="77777777" w:rsidR="0076792B" w:rsidRDefault="0076792B" w:rsidP="0076792B">
      <w:pPr>
        <w:widowControl w:val="0"/>
        <w:tabs>
          <w:tab w:val="left" w:pos="851"/>
        </w:tabs>
        <w:jc w:val="center"/>
        <w:rPr>
          <w:szCs w:val="24"/>
        </w:rPr>
      </w:pPr>
    </w:p>
    <w:p w14:paraId="1B12CE01" w14:textId="77777777" w:rsidR="0076792B" w:rsidRPr="00BD1365" w:rsidRDefault="0076792B" w:rsidP="0076792B">
      <w:pPr>
        <w:widowControl w:val="0"/>
        <w:tabs>
          <w:tab w:val="left" w:pos="851"/>
        </w:tabs>
        <w:jc w:val="center"/>
        <w:rPr>
          <w:szCs w:val="24"/>
        </w:rPr>
      </w:pPr>
      <w:r w:rsidRPr="00BD1365">
        <w:rPr>
          <w:szCs w:val="24"/>
        </w:rPr>
        <w:t xml:space="preserve">Nr. </w:t>
      </w:r>
    </w:p>
    <w:p w14:paraId="3B75B2E9" w14:textId="77777777" w:rsidR="0076792B" w:rsidRPr="00BD1365" w:rsidRDefault="0076792B" w:rsidP="0076792B">
      <w:pPr>
        <w:widowControl w:val="0"/>
        <w:tabs>
          <w:tab w:val="left" w:pos="851"/>
        </w:tabs>
        <w:spacing w:line="199" w:lineRule="auto"/>
        <w:jc w:val="center"/>
        <w:rPr>
          <w:szCs w:val="24"/>
        </w:rPr>
      </w:pPr>
      <w:r w:rsidRPr="00BD1365">
        <w:rPr>
          <w:szCs w:val="24"/>
        </w:rPr>
        <w:t>Vilnius</w:t>
      </w:r>
    </w:p>
    <w:p w14:paraId="2D5D777A" w14:textId="77777777" w:rsidR="0076792B" w:rsidRDefault="0076792B" w:rsidP="0076792B">
      <w:pPr>
        <w:widowControl w:val="0"/>
        <w:tabs>
          <w:tab w:val="left" w:pos="851"/>
          <w:tab w:val="left" w:pos="7800"/>
        </w:tabs>
        <w:ind w:firstLine="851"/>
        <w:jc w:val="both"/>
        <w:rPr>
          <w:szCs w:val="24"/>
        </w:rPr>
      </w:pPr>
    </w:p>
    <w:p w14:paraId="75BD4D32" w14:textId="77777777" w:rsidR="0076792B" w:rsidRDefault="0076792B" w:rsidP="0076792B">
      <w:pPr>
        <w:pStyle w:val="Default"/>
        <w:shd w:val="clear" w:color="auto" w:fill="FFFFFF" w:themeFill="background1"/>
        <w:tabs>
          <w:tab w:val="left" w:pos="1134"/>
        </w:tabs>
        <w:ind w:firstLine="709"/>
        <w:jc w:val="both"/>
      </w:pPr>
      <w:r>
        <w:t>Vykdydamas Objekto atitikties gaisrinę saugą reglamentuojantiems teisės aktams patikrinimų atlikimo tvarkos aprašo, patvirtinto Priešgaisrinės apsaugos ir gelbėjimo departamento prie Vidaus reikalų ministerijos direktoriaus 2022 m. vasario 4 d. įsakymu Nr. 1-60 „Dėl Objekto atitikties gaisrinę saugą reglamentuojantiems teisės aktams patikrinimų atlikimo tvarkos aprašo patvirtinimo“, 27 punktą ir Priešgaisrinės apsaugos ir gelbėjimo departamento prie Vidaus reikalų ministerijos direktoriaus 2024 m. gruodžio 31 d. įsakymo Nr. 1-765/2024(1.4 E) „Dėl įgaliojimų pasirašyti (tvirtinti) dokumentus suteikimo“ 1.2.1 papunktį:</w:t>
      </w:r>
    </w:p>
    <w:p w14:paraId="7A477B1C" w14:textId="77777777" w:rsidR="0076792B" w:rsidRDefault="0076792B" w:rsidP="0076792B">
      <w:pPr>
        <w:pStyle w:val="Default"/>
        <w:shd w:val="clear" w:color="auto" w:fill="FFFFFF" w:themeFill="background1"/>
        <w:tabs>
          <w:tab w:val="left" w:pos="1134"/>
        </w:tabs>
        <w:ind w:firstLine="709"/>
        <w:jc w:val="both"/>
      </w:pPr>
      <w:r>
        <w:t>1. T v i r t i n u Priešgaisrinės apsaugos ir gelbėjimo departamento prie Vidaus reikalų ministerijos Klaipėdos priešgaisrinės gelbėjimo valdybos 2026 m. objektų atitikties gaisrinę saugą reglamentuojantiems teisės aktams patikrinimų planą (pridedama).</w:t>
      </w:r>
    </w:p>
    <w:p w14:paraId="234ADC6E" w14:textId="77777777" w:rsidR="0076792B" w:rsidRDefault="0076792B" w:rsidP="0076792B">
      <w:pPr>
        <w:pStyle w:val="Default"/>
        <w:shd w:val="clear" w:color="auto" w:fill="FFFFFF" w:themeFill="background1"/>
        <w:tabs>
          <w:tab w:val="left" w:pos="1134"/>
        </w:tabs>
        <w:ind w:firstLine="709"/>
        <w:jc w:val="both"/>
      </w:pPr>
      <w:r>
        <w:t>2. P a v e d u Priešgaisrinės apsaugos ir gelbėjimo departamento prie Vidaus reikalų ministerijos (toliau – Departamentas) Klaipėdos priešgaisrinės gelbėjimo valdybos viršininkui organizuoti Departamento Klaipėdos priešgaisrinės gelbėjimo valdybos valstybinės priešgaisrinės priežiūros pareigūnų supažindinimą su Klaipėdos priešgaisrinės gelbėjimo valdybos 2026 m. objektų atitikties gaisrinę saugą reglamentuojantiems teisės aktams patikrinimų planu ir jo vykdymą.</w:t>
      </w:r>
    </w:p>
    <w:p w14:paraId="09F73A29" w14:textId="77777777" w:rsidR="0076792B" w:rsidRPr="00D321B5" w:rsidRDefault="0076792B" w:rsidP="0076792B">
      <w:pPr>
        <w:pStyle w:val="Default"/>
        <w:ind w:left="1069"/>
        <w:jc w:val="both"/>
      </w:pPr>
    </w:p>
    <w:p w14:paraId="6C7EF455" w14:textId="77777777" w:rsidR="0076792B" w:rsidRDefault="0076792B" w:rsidP="0076792B">
      <w:pPr>
        <w:widowControl w:val="0"/>
        <w:tabs>
          <w:tab w:val="left" w:pos="851"/>
        </w:tabs>
        <w:spacing w:line="276" w:lineRule="auto"/>
        <w:jc w:val="both"/>
        <w:outlineLvl w:val="0"/>
        <w:rPr>
          <w:szCs w:val="24"/>
        </w:rPr>
      </w:pPr>
    </w:p>
    <w:p w14:paraId="5D705EFB" w14:textId="77777777" w:rsidR="0076792B" w:rsidRDefault="0076792B" w:rsidP="0076792B">
      <w:pPr>
        <w:widowControl w:val="0"/>
        <w:tabs>
          <w:tab w:val="left" w:pos="851"/>
        </w:tabs>
        <w:spacing w:line="276" w:lineRule="auto"/>
        <w:jc w:val="both"/>
        <w:outlineLvl w:val="0"/>
        <w:rPr>
          <w:szCs w:val="24"/>
        </w:rPr>
      </w:pPr>
    </w:p>
    <w:p w14:paraId="3AF8B7FF" w14:textId="77777777" w:rsidR="0076792B" w:rsidRPr="00BD1365" w:rsidRDefault="0076792B" w:rsidP="0076792B">
      <w:pPr>
        <w:widowControl w:val="0"/>
        <w:tabs>
          <w:tab w:val="left" w:pos="851"/>
        </w:tabs>
        <w:spacing w:line="276" w:lineRule="auto"/>
        <w:jc w:val="both"/>
        <w:outlineLvl w:val="0"/>
        <w:rPr>
          <w:szCs w:val="24"/>
        </w:rPr>
      </w:pPr>
    </w:p>
    <w:p w14:paraId="72B7924B" w14:textId="77777777" w:rsidR="0076792B" w:rsidRDefault="0076792B" w:rsidP="0076792B">
      <w:pPr>
        <w:widowControl w:val="0"/>
        <w:tabs>
          <w:tab w:val="left" w:pos="851"/>
        </w:tabs>
        <w:jc w:val="both"/>
        <w:outlineLvl w:val="0"/>
        <w:rPr>
          <w:szCs w:val="24"/>
        </w:rPr>
      </w:pPr>
      <w:r>
        <w:rPr>
          <w:szCs w:val="24"/>
        </w:rPr>
        <w:t>Direktoriaus įgaliotas</w:t>
      </w:r>
    </w:p>
    <w:p w14:paraId="07742D3A" w14:textId="77777777" w:rsidR="0076792B" w:rsidRDefault="0076792B" w:rsidP="0076792B">
      <w:pPr>
        <w:widowControl w:val="0"/>
        <w:tabs>
          <w:tab w:val="left" w:pos="851"/>
        </w:tabs>
        <w:jc w:val="both"/>
        <w:outlineLvl w:val="0"/>
        <w:rPr>
          <w:szCs w:val="24"/>
        </w:rPr>
      </w:pPr>
      <w:r>
        <w:rPr>
          <w:szCs w:val="24"/>
        </w:rPr>
        <w:t>direktoriaus pavaduotojas                                                                          Saulius Tamulevičius</w:t>
      </w:r>
      <w:r>
        <w:rPr>
          <w:szCs w:val="24"/>
        </w:rPr>
        <w:tab/>
      </w:r>
    </w:p>
    <w:p w14:paraId="0EF7C5CB" w14:textId="77777777" w:rsidR="0076792B" w:rsidRDefault="0076792B" w:rsidP="0076792B">
      <w:pPr>
        <w:widowControl w:val="0"/>
        <w:tabs>
          <w:tab w:val="left" w:pos="851"/>
        </w:tabs>
        <w:jc w:val="both"/>
        <w:outlineLvl w:val="0"/>
        <w:rPr>
          <w:szCs w:val="24"/>
        </w:rPr>
      </w:pPr>
    </w:p>
    <w:p w14:paraId="526BA74E" w14:textId="77777777" w:rsidR="0076792B" w:rsidRDefault="0076792B" w:rsidP="0076792B">
      <w:pPr>
        <w:widowControl w:val="0"/>
        <w:tabs>
          <w:tab w:val="left" w:pos="851"/>
        </w:tabs>
        <w:jc w:val="both"/>
        <w:outlineLvl w:val="0"/>
        <w:rPr>
          <w:szCs w:val="24"/>
        </w:rPr>
      </w:pPr>
    </w:p>
    <w:p w14:paraId="06FE3BC6" w14:textId="77777777" w:rsidR="0076792B" w:rsidRDefault="0076792B" w:rsidP="0076792B">
      <w:pPr>
        <w:widowControl w:val="0"/>
        <w:tabs>
          <w:tab w:val="left" w:pos="851"/>
        </w:tabs>
        <w:jc w:val="both"/>
        <w:outlineLvl w:val="0"/>
        <w:rPr>
          <w:szCs w:val="24"/>
        </w:rPr>
      </w:pPr>
    </w:p>
    <w:p w14:paraId="6247C5A3" w14:textId="77777777" w:rsidR="0076792B" w:rsidRDefault="0076792B" w:rsidP="0076792B">
      <w:pPr>
        <w:widowControl w:val="0"/>
        <w:tabs>
          <w:tab w:val="left" w:pos="851"/>
        </w:tabs>
        <w:jc w:val="both"/>
        <w:outlineLvl w:val="0"/>
        <w:rPr>
          <w:szCs w:val="24"/>
        </w:rPr>
      </w:pPr>
    </w:p>
    <w:p w14:paraId="7675EC95" w14:textId="77777777" w:rsidR="0076792B" w:rsidRDefault="0076792B" w:rsidP="0076792B">
      <w:pPr>
        <w:widowControl w:val="0"/>
        <w:tabs>
          <w:tab w:val="left" w:pos="851"/>
        </w:tabs>
        <w:jc w:val="both"/>
        <w:outlineLvl w:val="0"/>
        <w:rPr>
          <w:szCs w:val="24"/>
        </w:rPr>
      </w:pPr>
    </w:p>
    <w:p w14:paraId="2501FF53" w14:textId="77777777" w:rsidR="0076792B" w:rsidRDefault="0076792B" w:rsidP="0076792B">
      <w:pPr>
        <w:widowControl w:val="0"/>
        <w:tabs>
          <w:tab w:val="left" w:pos="851"/>
        </w:tabs>
        <w:jc w:val="both"/>
        <w:outlineLvl w:val="0"/>
        <w:rPr>
          <w:szCs w:val="24"/>
        </w:rPr>
      </w:pPr>
    </w:p>
    <w:p w14:paraId="58ACDBE8" w14:textId="77777777" w:rsidR="0076792B" w:rsidRDefault="0076792B" w:rsidP="0076792B">
      <w:pPr>
        <w:widowControl w:val="0"/>
        <w:tabs>
          <w:tab w:val="left" w:pos="851"/>
        </w:tabs>
        <w:jc w:val="both"/>
        <w:outlineLvl w:val="0"/>
        <w:rPr>
          <w:szCs w:val="24"/>
        </w:rPr>
      </w:pPr>
    </w:p>
    <w:p w14:paraId="7A7D3B6E" w14:textId="77777777" w:rsidR="0076792B" w:rsidRDefault="0076792B" w:rsidP="0076792B">
      <w:pPr>
        <w:widowControl w:val="0"/>
        <w:tabs>
          <w:tab w:val="left" w:pos="851"/>
        </w:tabs>
        <w:jc w:val="both"/>
        <w:outlineLvl w:val="0"/>
        <w:rPr>
          <w:szCs w:val="24"/>
        </w:rPr>
      </w:pPr>
    </w:p>
    <w:p w14:paraId="315DD73C" w14:textId="77777777" w:rsidR="0076792B" w:rsidRDefault="0076792B" w:rsidP="0076792B">
      <w:pPr>
        <w:widowControl w:val="0"/>
        <w:tabs>
          <w:tab w:val="left" w:pos="851"/>
        </w:tabs>
        <w:jc w:val="both"/>
        <w:outlineLvl w:val="0"/>
        <w:rPr>
          <w:szCs w:val="24"/>
        </w:rPr>
      </w:pPr>
    </w:p>
    <w:p w14:paraId="7816DE67" w14:textId="77777777" w:rsidR="0076792B" w:rsidRDefault="0076792B" w:rsidP="0076792B">
      <w:pPr>
        <w:widowControl w:val="0"/>
        <w:tabs>
          <w:tab w:val="left" w:pos="851"/>
        </w:tabs>
        <w:jc w:val="both"/>
        <w:outlineLvl w:val="0"/>
        <w:rPr>
          <w:szCs w:val="24"/>
        </w:rPr>
      </w:pPr>
    </w:p>
    <w:p w14:paraId="01E68B8D" w14:textId="77777777" w:rsidR="0076792B" w:rsidRDefault="0076792B" w:rsidP="0054579A">
      <w:pPr>
        <w:pStyle w:val="Default"/>
        <w:tabs>
          <w:tab w:val="left" w:pos="1134"/>
        </w:tabs>
        <w:ind w:firstLine="709"/>
        <w:jc w:val="both"/>
      </w:pPr>
    </w:p>
    <w:p w14:paraId="02825917" w14:textId="77777777" w:rsidR="0076792B" w:rsidRPr="00BD1365" w:rsidRDefault="0076792B" w:rsidP="0076792B">
      <w:pPr>
        <w:widowControl w:val="0"/>
        <w:tabs>
          <w:tab w:val="left" w:pos="851"/>
          <w:tab w:val="left" w:pos="4253"/>
        </w:tabs>
        <w:ind w:right="12"/>
        <w:jc w:val="center"/>
        <w:rPr>
          <w:b/>
          <w:spacing w:val="10"/>
          <w:szCs w:val="24"/>
        </w:rPr>
      </w:pPr>
      <w:r w:rsidRPr="00BD1365">
        <w:rPr>
          <w:b/>
          <w:noProof/>
          <w:spacing w:val="10"/>
          <w:szCs w:val="24"/>
          <w:lang w:eastAsia="lt-LT"/>
        </w:rPr>
        <w:lastRenderedPageBreak/>
        <w:drawing>
          <wp:inline distT="0" distB="0" distL="0" distR="0" wp14:anchorId="60DAFBE3" wp14:editId="4BFE2B80">
            <wp:extent cx="530225" cy="640080"/>
            <wp:effectExtent l="19050" t="0" r="3175" b="0"/>
            <wp:docPr id="2109347971" name="Paveikslėlis 2109347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srcRect/>
                    <a:stretch>
                      <a:fillRect/>
                    </a:stretch>
                  </pic:blipFill>
                  <pic:spPr bwMode="auto">
                    <a:xfrm>
                      <a:off x="0" y="0"/>
                      <a:ext cx="530225" cy="640080"/>
                    </a:xfrm>
                    <a:prstGeom prst="rect">
                      <a:avLst/>
                    </a:prstGeom>
                    <a:noFill/>
                    <a:ln w="9525">
                      <a:noFill/>
                      <a:miter lim="800000"/>
                      <a:headEnd/>
                      <a:tailEnd/>
                    </a:ln>
                  </pic:spPr>
                </pic:pic>
              </a:graphicData>
            </a:graphic>
          </wp:inline>
        </w:drawing>
      </w:r>
    </w:p>
    <w:p w14:paraId="5DA086AB" w14:textId="77777777" w:rsidR="0076792B" w:rsidRPr="00BD1365" w:rsidRDefault="0076792B" w:rsidP="0076792B">
      <w:pPr>
        <w:widowControl w:val="0"/>
        <w:tabs>
          <w:tab w:val="left" w:pos="851"/>
          <w:tab w:val="left" w:pos="4253"/>
        </w:tabs>
        <w:ind w:right="12" w:firstLine="851"/>
        <w:jc w:val="center"/>
        <w:rPr>
          <w:b/>
          <w:spacing w:val="10"/>
          <w:szCs w:val="24"/>
        </w:rPr>
      </w:pPr>
    </w:p>
    <w:p w14:paraId="725B3A9E" w14:textId="77777777" w:rsidR="0076792B" w:rsidRPr="00BD1365" w:rsidRDefault="0076792B" w:rsidP="0076792B">
      <w:pPr>
        <w:widowControl w:val="0"/>
        <w:tabs>
          <w:tab w:val="left" w:pos="851"/>
          <w:tab w:val="left" w:pos="4253"/>
        </w:tabs>
        <w:ind w:right="12"/>
        <w:jc w:val="center"/>
        <w:outlineLvl w:val="0"/>
        <w:rPr>
          <w:b/>
          <w:spacing w:val="10"/>
          <w:szCs w:val="24"/>
        </w:rPr>
      </w:pPr>
      <w:r w:rsidRPr="00BD1365">
        <w:rPr>
          <w:b/>
          <w:spacing w:val="10"/>
          <w:szCs w:val="24"/>
        </w:rPr>
        <w:t>PRIEŠGAISRINĖS APSAUGOS IR GELBĖJIMO DEPARTAMENTO</w:t>
      </w:r>
    </w:p>
    <w:p w14:paraId="30E4B0D7" w14:textId="77777777" w:rsidR="0076792B" w:rsidRPr="00BD1365" w:rsidRDefault="0076792B" w:rsidP="0076792B">
      <w:pPr>
        <w:widowControl w:val="0"/>
        <w:tabs>
          <w:tab w:val="left" w:pos="851"/>
          <w:tab w:val="left" w:pos="4253"/>
        </w:tabs>
        <w:ind w:right="12"/>
        <w:jc w:val="center"/>
        <w:outlineLvl w:val="0"/>
        <w:rPr>
          <w:b/>
          <w:spacing w:val="10"/>
          <w:szCs w:val="24"/>
        </w:rPr>
      </w:pPr>
      <w:r w:rsidRPr="00BD1365">
        <w:rPr>
          <w:b/>
          <w:spacing w:val="10"/>
          <w:szCs w:val="24"/>
        </w:rPr>
        <w:t>PRIE VIDAUS REIKALŲ MINISTERIJOS</w:t>
      </w:r>
    </w:p>
    <w:p w14:paraId="5061023E" w14:textId="77777777" w:rsidR="0076792B" w:rsidRPr="00BD1365" w:rsidRDefault="0076792B" w:rsidP="0076792B">
      <w:pPr>
        <w:widowControl w:val="0"/>
        <w:tabs>
          <w:tab w:val="left" w:pos="851"/>
          <w:tab w:val="left" w:pos="4253"/>
        </w:tabs>
        <w:ind w:right="12"/>
        <w:jc w:val="center"/>
        <w:outlineLvl w:val="0"/>
        <w:rPr>
          <w:b/>
          <w:szCs w:val="24"/>
        </w:rPr>
      </w:pPr>
      <w:r w:rsidRPr="00BD1365">
        <w:rPr>
          <w:b/>
          <w:szCs w:val="24"/>
        </w:rPr>
        <w:t>DIREKTORIUS</w:t>
      </w:r>
    </w:p>
    <w:p w14:paraId="349FF212" w14:textId="77777777" w:rsidR="0076792B" w:rsidRPr="00BD1365" w:rsidRDefault="0076792B" w:rsidP="0076792B">
      <w:pPr>
        <w:widowControl w:val="0"/>
        <w:tabs>
          <w:tab w:val="left" w:pos="851"/>
        </w:tabs>
        <w:jc w:val="center"/>
        <w:rPr>
          <w:szCs w:val="24"/>
        </w:rPr>
      </w:pPr>
    </w:p>
    <w:p w14:paraId="77166571" w14:textId="77777777" w:rsidR="0076792B" w:rsidRPr="00BD1365" w:rsidRDefault="0076792B" w:rsidP="0076792B">
      <w:pPr>
        <w:widowControl w:val="0"/>
        <w:tabs>
          <w:tab w:val="left" w:pos="851"/>
        </w:tabs>
        <w:jc w:val="center"/>
        <w:outlineLvl w:val="0"/>
        <w:rPr>
          <w:b/>
          <w:szCs w:val="24"/>
        </w:rPr>
      </w:pPr>
      <w:r w:rsidRPr="00BD1365">
        <w:rPr>
          <w:b/>
          <w:szCs w:val="24"/>
        </w:rPr>
        <w:t>ĮSAKYMAS</w:t>
      </w:r>
    </w:p>
    <w:p w14:paraId="313E9624" w14:textId="77777777" w:rsidR="0076792B" w:rsidRDefault="0076792B" w:rsidP="0076792B">
      <w:pPr>
        <w:jc w:val="center"/>
        <w:rPr>
          <w:b/>
        </w:rPr>
      </w:pPr>
      <w:r>
        <w:rPr>
          <w:b/>
        </w:rPr>
        <w:t xml:space="preserve">DĖL PRIEŠGAISRINĖS APSAUGOS IR GELBĖJIMO DEPARTAMENTO PRIE VIDAUS REIKALŲ MINISTERIJOS ŠIAULIŲ PRIEŠGAISRINĖS GELBĖJIMO VALDYBOS </w:t>
      </w:r>
    </w:p>
    <w:p w14:paraId="4912A0BE" w14:textId="77777777" w:rsidR="0076792B" w:rsidRPr="00BD1365" w:rsidRDefault="0076792B" w:rsidP="0076792B">
      <w:pPr>
        <w:jc w:val="center"/>
        <w:rPr>
          <w:szCs w:val="24"/>
        </w:rPr>
      </w:pPr>
      <w:r>
        <w:rPr>
          <w:b/>
        </w:rPr>
        <w:t>2026 METŲ OBJEKTŲ ATITIKTIES GAISRINĘ SAUGĄ REGLAMENTUOJANTIEMS TEISĖS AKTAMS PATIKRINIMŲ PLANO PATVIRTINIMO</w:t>
      </w:r>
      <w:r>
        <w:rPr>
          <w:b/>
          <w:bCs/>
          <w:color w:val="000000"/>
        </w:rPr>
        <w:t xml:space="preserve"> </w:t>
      </w:r>
    </w:p>
    <w:p w14:paraId="6AAD85AB" w14:textId="77777777" w:rsidR="0076792B" w:rsidRDefault="0076792B" w:rsidP="0076792B">
      <w:pPr>
        <w:widowControl w:val="0"/>
        <w:tabs>
          <w:tab w:val="left" w:pos="851"/>
        </w:tabs>
        <w:jc w:val="center"/>
        <w:rPr>
          <w:szCs w:val="24"/>
        </w:rPr>
      </w:pPr>
    </w:p>
    <w:p w14:paraId="1DEDD980" w14:textId="77777777" w:rsidR="0076792B" w:rsidRPr="00BD1365" w:rsidRDefault="0076792B" w:rsidP="0076792B">
      <w:pPr>
        <w:widowControl w:val="0"/>
        <w:tabs>
          <w:tab w:val="left" w:pos="851"/>
        </w:tabs>
        <w:jc w:val="center"/>
        <w:rPr>
          <w:szCs w:val="24"/>
        </w:rPr>
      </w:pPr>
      <w:r w:rsidRPr="00BD1365">
        <w:rPr>
          <w:szCs w:val="24"/>
        </w:rPr>
        <w:t xml:space="preserve">Nr. </w:t>
      </w:r>
    </w:p>
    <w:p w14:paraId="48BDB7F3" w14:textId="77777777" w:rsidR="0076792B" w:rsidRPr="00BD1365" w:rsidRDefault="0076792B" w:rsidP="0076792B">
      <w:pPr>
        <w:widowControl w:val="0"/>
        <w:tabs>
          <w:tab w:val="left" w:pos="851"/>
        </w:tabs>
        <w:spacing w:line="199" w:lineRule="auto"/>
        <w:jc w:val="center"/>
        <w:rPr>
          <w:szCs w:val="24"/>
        </w:rPr>
      </w:pPr>
      <w:r w:rsidRPr="00BD1365">
        <w:rPr>
          <w:szCs w:val="24"/>
        </w:rPr>
        <w:t>Vilnius</w:t>
      </w:r>
    </w:p>
    <w:p w14:paraId="3146C4D0" w14:textId="77777777" w:rsidR="0076792B" w:rsidRDefault="0076792B" w:rsidP="0076792B">
      <w:pPr>
        <w:widowControl w:val="0"/>
        <w:tabs>
          <w:tab w:val="left" w:pos="851"/>
          <w:tab w:val="left" w:pos="7800"/>
        </w:tabs>
        <w:ind w:firstLine="851"/>
        <w:jc w:val="both"/>
        <w:rPr>
          <w:szCs w:val="24"/>
        </w:rPr>
      </w:pPr>
    </w:p>
    <w:p w14:paraId="02F929BF" w14:textId="77777777" w:rsidR="0076792B" w:rsidRPr="00A46807" w:rsidRDefault="0076792B" w:rsidP="0076792B">
      <w:pPr>
        <w:pStyle w:val="Default"/>
        <w:tabs>
          <w:tab w:val="left" w:pos="1134"/>
        </w:tabs>
        <w:ind w:firstLine="709"/>
        <w:jc w:val="both"/>
      </w:pPr>
      <w:r>
        <w:t xml:space="preserve">Vykdydamas Objekto atitikties gaisrinę saugą reglamentuojantiems teisės aktams </w:t>
      </w:r>
      <w:r w:rsidRPr="00A46807">
        <w:t>patikrinimų atlikimo tvarkos apraš</w:t>
      </w:r>
      <w:r>
        <w:t>o, patvirtinto Priešgaisrinės apsaugos ir gelbėjimo departamento prie Vidaus reikalų ministerijos direktoriaus</w:t>
      </w:r>
      <w:r w:rsidRPr="00A46807">
        <w:rPr>
          <w:spacing w:val="-4"/>
        </w:rPr>
        <w:t xml:space="preserve"> </w:t>
      </w:r>
      <w:r>
        <w:rPr>
          <w:spacing w:val="-4"/>
        </w:rPr>
        <w:t xml:space="preserve">2022 m. vasario 4 d. įsakymu Nr. 1-60 „Dėl </w:t>
      </w:r>
      <w:r>
        <w:t xml:space="preserve">Objekto atitikties gaisrinę saugą reglamentuojantiems teisės aktams </w:t>
      </w:r>
      <w:r w:rsidRPr="00A46807">
        <w:t>patikrinimų atlikimo tvarkos apraš</w:t>
      </w:r>
      <w:r>
        <w:t xml:space="preserve">o </w:t>
      </w:r>
      <w:r w:rsidRPr="007E675A">
        <w:t>patvirtinimo“</w:t>
      </w:r>
      <w:r>
        <w:t>, 27 punktą ir Priešgaisrinės apsaugos ir gelbėjimo departamento prie Vidaus reikalų ministerijos direktoriaus</w:t>
      </w:r>
      <w:r w:rsidRPr="00A46807">
        <w:rPr>
          <w:spacing w:val="-4"/>
        </w:rPr>
        <w:t xml:space="preserve"> </w:t>
      </w:r>
      <w:r>
        <w:rPr>
          <w:spacing w:val="-4"/>
        </w:rPr>
        <w:t>2024 m. gruodžio 31 d. įsakymo Nr. 1-765/2024(1.4 E) „Dėl įgaliojimų pasirašyti (tvirtinti) dokumentus suteikimo“ 1.2.1 papunktį:</w:t>
      </w:r>
    </w:p>
    <w:p w14:paraId="2BC3311F" w14:textId="77777777" w:rsidR="0076792B" w:rsidRDefault="0076792B" w:rsidP="0076792B">
      <w:pPr>
        <w:pStyle w:val="Default"/>
        <w:shd w:val="clear" w:color="auto" w:fill="FFFFFF" w:themeFill="background1"/>
        <w:tabs>
          <w:tab w:val="left" w:pos="1134"/>
        </w:tabs>
        <w:ind w:firstLine="709"/>
        <w:jc w:val="both"/>
      </w:pPr>
      <w:r>
        <w:t>1. T v i r t i n u Priešgaisrinės apsaugos ir gelbėjimo departamento prie Vidaus reikalų ministerijos Šiaulių priešgaisrinės gelbėjimo valdybos 2026 m. objektų atitikties gaisrinę saugą reglamentuojantiems teisės aktams patikrinimų planą (pridedama).</w:t>
      </w:r>
    </w:p>
    <w:p w14:paraId="7A403698" w14:textId="77777777" w:rsidR="0076792B" w:rsidRDefault="0076792B" w:rsidP="0076792B">
      <w:pPr>
        <w:pStyle w:val="Default"/>
        <w:shd w:val="clear" w:color="auto" w:fill="FFFFFF" w:themeFill="background1"/>
        <w:tabs>
          <w:tab w:val="left" w:pos="1134"/>
        </w:tabs>
        <w:ind w:firstLine="709"/>
        <w:jc w:val="both"/>
      </w:pPr>
      <w:r>
        <w:t>2. P a v e d u Priešgaisrinės apsaugos ir gelbėjimo departamento prie Vidaus reikalų ministerijos (toliau – Departamentas) Šiaulių priešgaisrinės gelbėjimo valdybos viršininkui organizuoti Departamento Šiaulių priešgaisrinės gelbėjimo valdybos valstybinės priešgaisrinės priežiūros pareigūnų supažindinimą su Šiaulių</w:t>
      </w:r>
      <w:r w:rsidRPr="003C0E26">
        <w:t xml:space="preserve"> priešgaisrinės gelbėjimo valdybos 2026 m. objektų atitikties gaisrinę saugą reglamentuojantiems teisės aktams patikrinimų</w:t>
      </w:r>
      <w:r>
        <w:t xml:space="preserve"> planu ir jo vykdymą.</w:t>
      </w:r>
    </w:p>
    <w:p w14:paraId="0C7B6F3D" w14:textId="77777777" w:rsidR="0076792B" w:rsidRDefault="0076792B" w:rsidP="0076792B">
      <w:pPr>
        <w:pStyle w:val="Default"/>
        <w:shd w:val="clear" w:color="auto" w:fill="FFFFFF" w:themeFill="background1"/>
        <w:tabs>
          <w:tab w:val="left" w:pos="1134"/>
        </w:tabs>
        <w:ind w:firstLine="709"/>
        <w:jc w:val="both"/>
      </w:pPr>
    </w:p>
    <w:p w14:paraId="7667411D" w14:textId="77777777" w:rsidR="0076792B" w:rsidRDefault="0076792B" w:rsidP="0076792B">
      <w:pPr>
        <w:pStyle w:val="Default"/>
        <w:shd w:val="clear" w:color="auto" w:fill="FFFFFF" w:themeFill="background1"/>
        <w:tabs>
          <w:tab w:val="left" w:pos="1134"/>
        </w:tabs>
        <w:ind w:firstLine="709"/>
        <w:jc w:val="both"/>
      </w:pPr>
    </w:p>
    <w:p w14:paraId="7239DA16" w14:textId="77777777" w:rsidR="0076792B" w:rsidRPr="00D321B5" w:rsidRDefault="0076792B" w:rsidP="0076792B">
      <w:pPr>
        <w:pStyle w:val="Default"/>
        <w:ind w:left="1069"/>
        <w:jc w:val="both"/>
      </w:pPr>
    </w:p>
    <w:p w14:paraId="30707534" w14:textId="77777777" w:rsidR="0076792B" w:rsidRPr="00BD1365" w:rsidRDefault="0076792B" w:rsidP="0076792B">
      <w:pPr>
        <w:widowControl w:val="0"/>
        <w:tabs>
          <w:tab w:val="left" w:pos="851"/>
        </w:tabs>
        <w:spacing w:line="276" w:lineRule="auto"/>
        <w:jc w:val="both"/>
        <w:outlineLvl w:val="0"/>
        <w:rPr>
          <w:szCs w:val="24"/>
        </w:rPr>
      </w:pPr>
    </w:p>
    <w:p w14:paraId="654D256E" w14:textId="77777777" w:rsidR="0076792B" w:rsidRDefault="0076792B" w:rsidP="0076792B">
      <w:pPr>
        <w:widowControl w:val="0"/>
        <w:tabs>
          <w:tab w:val="left" w:pos="851"/>
        </w:tabs>
        <w:jc w:val="both"/>
        <w:outlineLvl w:val="0"/>
        <w:rPr>
          <w:szCs w:val="24"/>
        </w:rPr>
      </w:pPr>
      <w:r>
        <w:rPr>
          <w:szCs w:val="24"/>
        </w:rPr>
        <w:t>Direktoriaus įgaliotas</w:t>
      </w:r>
    </w:p>
    <w:p w14:paraId="5BA1C91F" w14:textId="77777777" w:rsidR="0076792B" w:rsidRDefault="0076792B" w:rsidP="0076792B">
      <w:pPr>
        <w:widowControl w:val="0"/>
        <w:tabs>
          <w:tab w:val="left" w:pos="851"/>
        </w:tabs>
        <w:jc w:val="both"/>
        <w:outlineLvl w:val="0"/>
        <w:rPr>
          <w:szCs w:val="24"/>
        </w:rPr>
      </w:pPr>
      <w:r>
        <w:rPr>
          <w:szCs w:val="24"/>
        </w:rPr>
        <w:t>direktoriaus pavaduotojas                                                                          Saulius Tamulevičius</w:t>
      </w:r>
      <w:r>
        <w:rPr>
          <w:szCs w:val="24"/>
        </w:rPr>
        <w:tab/>
      </w:r>
    </w:p>
    <w:p w14:paraId="68AD9422" w14:textId="77777777" w:rsidR="0076792B" w:rsidRDefault="0076792B" w:rsidP="0076792B">
      <w:pPr>
        <w:widowControl w:val="0"/>
        <w:tabs>
          <w:tab w:val="left" w:pos="851"/>
        </w:tabs>
        <w:jc w:val="both"/>
        <w:outlineLvl w:val="0"/>
        <w:rPr>
          <w:szCs w:val="24"/>
        </w:rPr>
      </w:pPr>
    </w:p>
    <w:p w14:paraId="6618CF70" w14:textId="77777777" w:rsidR="0076792B" w:rsidRDefault="0076792B" w:rsidP="0076792B">
      <w:pPr>
        <w:widowControl w:val="0"/>
        <w:tabs>
          <w:tab w:val="left" w:pos="851"/>
        </w:tabs>
        <w:jc w:val="both"/>
        <w:outlineLvl w:val="0"/>
        <w:rPr>
          <w:szCs w:val="24"/>
        </w:rPr>
      </w:pPr>
    </w:p>
    <w:p w14:paraId="61057E48" w14:textId="77777777" w:rsidR="0076792B" w:rsidRDefault="0076792B" w:rsidP="0054579A">
      <w:pPr>
        <w:pStyle w:val="Default"/>
        <w:tabs>
          <w:tab w:val="left" w:pos="1134"/>
        </w:tabs>
        <w:ind w:firstLine="709"/>
        <w:jc w:val="both"/>
      </w:pPr>
    </w:p>
    <w:p w14:paraId="3E8BE525" w14:textId="77777777" w:rsidR="0076792B" w:rsidRDefault="0076792B" w:rsidP="0054579A">
      <w:pPr>
        <w:pStyle w:val="Default"/>
        <w:tabs>
          <w:tab w:val="left" w:pos="1134"/>
        </w:tabs>
        <w:ind w:firstLine="709"/>
        <w:jc w:val="both"/>
      </w:pPr>
    </w:p>
    <w:p w14:paraId="6C1C0946" w14:textId="77777777" w:rsidR="0076792B" w:rsidRDefault="0076792B" w:rsidP="0054579A">
      <w:pPr>
        <w:pStyle w:val="Default"/>
        <w:tabs>
          <w:tab w:val="left" w:pos="1134"/>
        </w:tabs>
        <w:ind w:firstLine="709"/>
        <w:jc w:val="both"/>
      </w:pPr>
    </w:p>
    <w:p w14:paraId="36828509" w14:textId="77777777" w:rsidR="0076792B" w:rsidRDefault="0076792B" w:rsidP="0054579A">
      <w:pPr>
        <w:pStyle w:val="Default"/>
        <w:tabs>
          <w:tab w:val="left" w:pos="1134"/>
        </w:tabs>
        <w:ind w:firstLine="709"/>
        <w:jc w:val="both"/>
      </w:pPr>
    </w:p>
    <w:p w14:paraId="6ED5D393" w14:textId="77777777" w:rsidR="0076792B" w:rsidRDefault="0076792B" w:rsidP="0054579A">
      <w:pPr>
        <w:pStyle w:val="Default"/>
        <w:tabs>
          <w:tab w:val="left" w:pos="1134"/>
        </w:tabs>
        <w:ind w:firstLine="709"/>
        <w:jc w:val="both"/>
      </w:pPr>
    </w:p>
    <w:p w14:paraId="765E06FC" w14:textId="77777777" w:rsidR="0076792B" w:rsidRDefault="0076792B" w:rsidP="0054579A">
      <w:pPr>
        <w:pStyle w:val="Default"/>
        <w:tabs>
          <w:tab w:val="left" w:pos="1134"/>
        </w:tabs>
        <w:ind w:firstLine="709"/>
        <w:jc w:val="both"/>
      </w:pPr>
    </w:p>
    <w:p w14:paraId="599C46C5" w14:textId="77777777" w:rsidR="0076792B" w:rsidRDefault="0076792B" w:rsidP="0054579A">
      <w:pPr>
        <w:pStyle w:val="Default"/>
        <w:tabs>
          <w:tab w:val="left" w:pos="1134"/>
        </w:tabs>
        <w:ind w:firstLine="709"/>
        <w:jc w:val="both"/>
      </w:pPr>
    </w:p>
    <w:p w14:paraId="3A0174AF" w14:textId="77777777" w:rsidR="0076792B" w:rsidRDefault="0076792B" w:rsidP="0054579A">
      <w:pPr>
        <w:pStyle w:val="Default"/>
        <w:tabs>
          <w:tab w:val="left" w:pos="1134"/>
        </w:tabs>
        <w:ind w:firstLine="709"/>
        <w:jc w:val="both"/>
      </w:pPr>
    </w:p>
    <w:p w14:paraId="70220115" w14:textId="77777777" w:rsidR="0076792B" w:rsidRDefault="0076792B" w:rsidP="0054579A">
      <w:pPr>
        <w:pStyle w:val="Default"/>
        <w:tabs>
          <w:tab w:val="left" w:pos="1134"/>
        </w:tabs>
        <w:ind w:firstLine="709"/>
        <w:jc w:val="both"/>
      </w:pPr>
    </w:p>
    <w:p w14:paraId="35D346EC" w14:textId="77777777" w:rsidR="0076792B" w:rsidRDefault="0076792B" w:rsidP="0054579A">
      <w:pPr>
        <w:pStyle w:val="Default"/>
        <w:tabs>
          <w:tab w:val="left" w:pos="1134"/>
        </w:tabs>
        <w:ind w:firstLine="709"/>
        <w:jc w:val="both"/>
      </w:pPr>
    </w:p>
    <w:p w14:paraId="48322111" w14:textId="77777777" w:rsidR="0076792B" w:rsidRPr="00BD1365" w:rsidRDefault="0076792B" w:rsidP="0076792B">
      <w:pPr>
        <w:widowControl w:val="0"/>
        <w:tabs>
          <w:tab w:val="left" w:pos="851"/>
          <w:tab w:val="left" w:pos="4253"/>
        </w:tabs>
        <w:ind w:right="12"/>
        <w:jc w:val="center"/>
        <w:rPr>
          <w:b/>
          <w:spacing w:val="10"/>
          <w:szCs w:val="24"/>
        </w:rPr>
      </w:pPr>
      <w:r w:rsidRPr="00BD1365">
        <w:rPr>
          <w:b/>
          <w:noProof/>
          <w:spacing w:val="10"/>
          <w:szCs w:val="24"/>
          <w:lang w:eastAsia="lt-LT"/>
        </w:rPr>
        <w:lastRenderedPageBreak/>
        <w:drawing>
          <wp:inline distT="0" distB="0" distL="0" distR="0" wp14:anchorId="211921FB" wp14:editId="5C394CAF">
            <wp:extent cx="530225" cy="640080"/>
            <wp:effectExtent l="19050" t="0" r="3175" b="0"/>
            <wp:docPr id="2116071875" name="Paveikslėlis 2116071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srcRect/>
                    <a:stretch>
                      <a:fillRect/>
                    </a:stretch>
                  </pic:blipFill>
                  <pic:spPr bwMode="auto">
                    <a:xfrm>
                      <a:off x="0" y="0"/>
                      <a:ext cx="530225" cy="640080"/>
                    </a:xfrm>
                    <a:prstGeom prst="rect">
                      <a:avLst/>
                    </a:prstGeom>
                    <a:noFill/>
                    <a:ln w="9525">
                      <a:noFill/>
                      <a:miter lim="800000"/>
                      <a:headEnd/>
                      <a:tailEnd/>
                    </a:ln>
                  </pic:spPr>
                </pic:pic>
              </a:graphicData>
            </a:graphic>
          </wp:inline>
        </w:drawing>
      </w:r>
    </w:p>
    <w:p w14:paraId="462B62B7" w14:textId="77777777" w:rsidR="0076792B" w:rsidRPr="00BD1365" w:rsidRDefault="0076792B" w:rsidP="0076792B">
      <w:pPr>
        <w:widowControl w:val="0"/>
        <w:tabs>
          <w:tab w:val="left" w:pos="851"/>
          <w:tab w:val="left" w:pos="4253"/>
        </w:tabs>
        <w:ind w:right="12" w:firstLine="851"/>
        <w:jc w:val="center"/>
        <w:rPr>
          <w:b/>
          <w:spacing w:val="10"/>
          <w:szCs w:val="24"/>
        </w:rPr>
      </w:pPr>
    </w:p>
    <w:p w14:paraId="0976E2A5" w14:textId="77777777" w:rsidR="0076792B" w:rsidRPr="00BD1365" w:rsidRDefault="0076792B" w:rsidP="0076792B">
      <w:pPr>
        <w:widowControl w:val="0"/>
        <w:tabs>
          <w:tab w:val="left" w:pos="851"/>
          <w:tab w:val="left" w:pos="4253"/>
        </w:tabs>
        <w:ind w:right="12"/>
        <w:jc w:val="center"/>
        <w:outlineLvl w:val="0"/>
        <w:rPr>
          <w:b/>
          <w:spacing w:val="10"/>
          <w:szCs w:val="24"/>
        </w:rPr>
      </w:pPr>
      <w:r w:rsidRPr="00BD1365">
        <w:rPr>
          <w:b/>
          <w:spacing w:val="10"/>
          <w:szCs w:val="24"/>
        </w:rPr>
        <w:t>PRIEŠGAISRINĖS APSAUGOS IR GELBĖJIMO DEPARTAMENTO</w:t>
      </w:r>
    </w:p>
    <w:p w14:paraId="30E19774" w14:textId="77777777" w:rsidR="0076792B" w:rsidRPr="00BD1365" w:rsidRDefault="0076792B" w:rsidP="0076792B">
      <w:pPr>
        <w:widowControl w:val="0"/>
        <w:tabs>
          <w:tab w:val="left" w:pos="851"/>
          <w:tab w:val="left" w:pos="4253"/>
        </w:tabs>
        <w:ind w:right="12"/>
        <w:jc w:val="center"/>
        <w:outlineLvl w:val="0"/>
        <w:rPr>
          <w:b/>
          <w:spacing w:val="10"/>
          <w:szCs w:val="24"/>
        </w:rPr>
      </w:pPr>
      <w:r w:rsidRPr="00BD1365">
        <w:rPr>
          <w:b/>
          <w:spacing w:val="10"/>
          <w:szCs w:val="24"/>
        </w:rPr>
        <w:t>PRIE VIDAUS REIKALŲ MINISTERIJOS</w:t>
      </w:r>
    </w:p>
    <w:p w14:paraId="597C09DE" w14:textId="77777777" w:rsidR="0076792B" w:rsidRPr="00BD1365" w:rsidRDefault="0076792B" w:rsidP="0076792B">
      <w:pPr>
        <w:widowControl w:val="0"/>
        <w:tabs>
          <w:tab w:val="left" w:pos="851"/>
          <w:tab w:val="left" w:pos="4253"/>
        </w:tabs>
        <w:ind w:right="12"/>
        <w:jc w:val="center"/>
        <w:outlineLvl w:val="0"/>
        <w:rPr>
          <w:b/>
          <w:szCs w:val="24"/>
        </w:rPr>
      </w:pPr>
      <w:r w:rsidRPr="00BD1365">
        <w:rPr>
          <w:b/>
          <w:szCs w:val="24"/>
        </w:rPr>
        <w:t>DIREKTORIUS</w:t>
      </w:r>
    </w:p>
    <w:p w14:paraId="0693637E" w14:textId="77777777" w:rsidR="0076792B" w:rsidRPr="00BD1365" w:rsidRDefault="0076792B" w:rsidP="0076792B">
      <w:pPr>
        <w:widowControl w:val="0"/>
        <w:tabs>
          <w:tab w:val="left" w:pos="851"/>
        </w:tabs>
        <w:jc w:val="center"/>
        <w:rPr>
          <w:szCs w:val="24"/>
        </w:rPr>
      </w:pPr>
    </w:p>
    <w:p w14:paraId="5F5C8415" w14:textId="77777777" w:rsidR="0076792B" w:rsidRPr="00BD1365" w:rsidRDefault="0076792B" w:rsidP="0076792B">
      <w:pPr>
        <w:widowControl w:val="0"/>
        <w:tabs>
          <w:tab w:val="left" w:pos="851"/>
        </w:tabs>
        <w:jc w:val="center"/>
        <w:outlineLvl w:val="0"/>
        <w:rPr>
          <w:b/>
          <w:szCs w:val="24"/>
        </w:rPr>
      </w:pPr>
      <w:r w:rsidRPr="00BD1365">
        <w:rPr>
          <w:b/>
          <w:szCs w:val="24"/>
        </w:rPr>
        <w:t>ĮSAKYMAS</w:t>
      </w:r>
    </w:p>
    <w:p w14:paraId="7B43F304" w14:textId="77777777" w:rsidR="0076792B" w:rsidRPr="00BD1365" w:rsidRDefault="0076792B" w:rsidP="0076792B">
      <w:pPr>
        <w:jc w:val="center"/>
        <w:rPr>
          <w:szCs w:val="24"/>
        </w:rPr>
      </w:pPr>
      <w:r>
        <w:rPr>
          <w:b/>
        </w:rPr>
        <w:t>DĖL PRIEŠGAISRINĖS APSAUGOS IR GELBĖJIMO DEPARTAMENTO PRIE VIDAUS REIKALŲ MINISTERIJOS PANEVĖŽIO PRIEŠGAISRINĖS GELBĖJIMO VALDYBOS 2026 METŲ OBJEKTŲ ATITIKTIES GAISRINĘ SAUGĄ REGLAMENTUOJANTIEMS TEISĖS AKTAMS PATIKRINIMŲ PLANO PATVIRTINIMO</w:t>
      </w:r>
      <w:r>
        <w:rPr>
          <w:b/>
          <w:bCs/>
          <w:color w:val="000000"/>
        </w:rPr>
        <w:t xml:space="preserve"> </w:t>
      </w:r>
    </w:p>
    <w:p w14:paraId="78CED50A" w14:textId="77777777" w:rsidR="0076792B" w:rsidRDefault="0076792B" w:rsidP="0076792B">
      <w:pPr>
        <w:widowControl w:val="0"/>
        <w:tabs>
          <w:tab w:val="left" w:pos="851"/>
        </w:tabs>
        <w:jc w:val="center"/>
        <w:rPr>
          <w:szCs w:val="24"/>
        </w:rPr>
      </w:pPr>
    </w:p>
    <w:p w14:paraId="31CFD2C0" w14:textId="77777777" w:rsidR="0076792B" w:rsidRPr="00BD1365" w:rsidRDefault="0076792B" w:rsidP="0076792B">
      <w:pPr>
        <w:widowControl w:val="0"/>
        <w:tabs>
          <w:tab w:val="left" w:pos="851"/>
        </w:tabs>
        <w:jc w:val="center"/>
        <w:rPr>
          <w:szCs w:val="24"/>
        </w:rPr>
      </w:pPr>
      <w:r w:rsidRPr="00BD1365">
        <w:rPr>
          <w:szCs w:val="24"/>
        </w:rPr>
        <w:t xml:space="preserve">Nr. </w:t>
      </w:r>
    </w:p>
    <w:p w14:paraId="0CD4DBCE" w14:textId="77777777" w:rsidR="0076792B" w:rsidRPr="00BD1365" w:rsidRDefault="0076792B" w:rsidP="0076792B">
      <w:pPr>
        <w:widowControl w:val="0"/>
        <w:tabs>
          <w:tab w:val="left" w:pos="851"/>
        </w:tabs>
        <w:spacing w:line="199" w:lineRule="auto"/>
        <w:jc w:val="center"/>
        <w:rPr>
          <w:szCs w:val="24"/>
        </w:rPr>
      </w:pPr>
      <w:r w:rsidRPr="00BD1365">
        <w:rPr>
          <w:szCs w:val="24"/>
        </w:rPr>
        <w:t>Vilnius</w:t>
      </w:r>
    </w:p>
    <w:p w14:paraId="5D012F52" w14:textId="77777777" w:rsidR="0076792B" w:rsidRDefault="0076792B" w:rsidP="0076792B">
      <w:pPr>
        <w:widowControl w:val="0"/>
        <w:tabs>
          <w:tab w:val="left" w:pos="851"/>
          <w:tab w:val="left" w:pos="7800"/>
        </w:tabs>
        <w:ind w:firstLine="851"/>
        <w:jc w:val="both"/>
        <w:rPr>
          <w:szCs w:val="24"/>
        </w:rPr>
      </w:pPr>
    </w:p>
    <w:p w14:paraId="1181538E" w14:textId="77777777" w:rsidR="0076792B" w:rsidRPr="00A46807" w:rsidRDefault="0076792B" w:rsidP="0076792B">
      <w:pPr>
        <w:pStyle w:val="Default"/>
        <w:tabs>
          <w:tab w:val="left" w:pos="1134"/>
        </w:tabs>
        <w:ind w:firstLine="709"/>
        <w:jc w:val="both"/>
      </w:pPr>
      <w:r>
        <w:t xml:space="preserve">Vykdydamas Objekto atitikties gaisrinę saugą reglamentuojantiems teisės aktams </w:t>
      </w:r>
      <w:r w:rsidRPr="00A46807">
        <w:t>patikrinimų atlikimo tvarkos apraš</w:t>
      </w:r>
      <w:r>
        <w:t>o, patvirtinto Priešgaisrinės apsaugos ir gelbėjimo departamento prie Vidaus reikalų ministerijos direktoriaus</w:t>
      </w:r>
      <w:r w:rsidRPr="00A46807">
        <w:rPr>
          <w:spacing w:val="-4"/>
        </w:rPr>
        <w:t xml:space="preserve"> </w:t>
      </w:r>
      <w:r>
        <w:rPr>
          <w:spacing w:val="-4"/>
        </w:rPr>
        <w:t xml:space="preserve">2022 m. vasario 4 d. įsakymu Nr. 1-60 „Dėl </w:t>
      </w:r>
      <w:r>
        <w:t xml:space="preserve">Objekto atitikties gaisrinę saugą reglamentuojantiems teisės aktams </w:t>
      </w:r>
      <w:r w:rsidRPr="00A46807">
        <w:t>patikrinimų atlikimo tvarkos apraš</w:t>
      </w:r>
      <w:r>
        <w:t xml:space="preserve">o </w:t>
      </w:r>
      <w:r w:rsidRPr="007E675A">
        <w:t>patvirtinimo“</w:t>
      </w:r>
      <w:r>
        <w:t>, 27 punktą ir Priešgaisrinės apsaugos ir gelbėjimo departamento prie Vidaus reikalų ministerijos direktoriaus</w:t>
      </w:r>
      <w:r w:rsidRPr="00A46807">
        <w:rPr>
          <w:spacing w:val="-4"/>
        </w:rPr>
        <w:t xml:space="preserve"> </w:t>
      </w:r>
      <w:r>
        <w:rPr>
          <w:spacing w:val="-4"/>
        </w:rPr>
        <w:t>2024 m. gruodžio 31 d. įsakymo Nr. 1-765/2024(1.4 E) „Dėl įgaliojimų pasirašyti (tvirtinti) dokumentus suteikimo“ 1.2.1 papunktį:</w:t>
      </w:r>
    </w:p>
    <w:p w14:paraId="296F1E3E" w14:textId="77777777" w:rsidR="0076792B" w:rsidRDefault="0076792B" w:rsidP="0076792B">
      <w:pPr>
        <w:pStyle w:val="Default"/>
        <w:shd w:val="clear" w:color="auto" w:fill="FFFFFF" w:themeFill="background1"/>
        <w:tabs>
          <w:tab w:val="left" w:pos="1134"/>
        </w:tabs>
        <w:ind w:firstLine="709"/>
        <w:jc w:val="both"/>
      </w:pPr>
      <w:r>
        <w:t>1. T v i r t i n u Priešgaisrinės apsaugos ir gelbėjimo departamento prie Vidaus reikalų ministerijos Panevėžio priešgaisrinės gelbėjimo valdybos 2026 m. objektų atitikties gaisrinę saugą reglamentuojantiems teisės aktams patikrinimų planą (pridedama).</w:t>
      </w:r>
    </w:p>
    <w:p w14:paraId="26E7F815" w14:textId="77777777" w:rsidR="0076792B" w:rsidRDefault="0076792B" w:rsidP="0076792B">
      <w:pPr>
        <w:pStyle w:val="Default"/>
        <w:shd w:val="clear" w:color="auto" w:fill="FFFFFF" w:themeFill="background1"/>
        <w:tabs>
          <w:tab w:val="left" w:pos="1134"/>
        </w:tabs>
        <w:ind w:firstLine="709"/>
        <w:jc w:val="both"/>
      </w:pPr>
      <w:r>
        <w:t>2. P a v e d u Priešgaisrinės apsaugos ir gelbėjimo departamento prie Vidaus reikalų ministerijos (toliau – Departamentas) Panevėžio priešgaisrinės gelbėjimo valdybos viršininkui organizuoti Departamento Panevėžio priešgaisrinės gelbėjimo valdybos valstybinės priešgaisrinės priežiūros pareigūnų supažindinimą su Panevėžio</w:t>
      </w:r>
      <w:r w:rsidRPr="003C0E26">
        <w:t xml:space="preserve"> priešgaisrinės gelbėjimo valdybos 2026 m. objektų atitikties gaisrinę saugą reglamentuojantiems teisės aktams patikrinimų</w:t>
      </w:r>
      <w:r>
        <w:t xml:space="preserve"> planu ir jo vykdymą.</w:t>
      </w:r>
    </w:p>
    <w:p w14:paraId="2C250304" w14:textId="77777777" w:rsidR="0076792B" w:rsidRDefault="0076792B" w:rsidP="0076792B">
      <w:pPr>
        <w:pStyle w:val="Default"/>
        <w:shd w:val="clear" w:color="auto" w:fill="FFFFFF" w:themeFill="background1"/>
        <w:tabs>
          <w:tab w:val="left" w:pos="1134"/>
        </w:tabs>
        <w:ind w:firstLine="709"/>
        <w:jc w:val="both"/>
      </w:pPr>
    </w:p>
    <w:p w14:paraId="22F16B93" w14:textId="77777777" w:rsidR="0076792B" w:rsidRDefault="0076792B" w:rsidP="0076792B">
      <w:pPr>
        <w:pStyle w:val="Default"/>
        <w:shd w:val="clear" w:color="auto" w:fill="FFFFFF" w:themeFill="background1"/>
        <w:tabs>
          <w:tab w:val="left" w:pos="1134"/>
        </w:tabs>
        <w:ind w:firstLine="709"/>
        <w:jc w:val="both"/>
      </w:pPr>
    </w:p>
    <w:p w14:paraId="22B8A5F2" w14:textId="77777777" w:rsidR="0076792B" w:rsidRPr="00D321B5" w:rsidRDefault="0076792B" w:rsidP="0076792B">
      <w:pPr>
        <w:pStyle w:val="Default"/>
        <w:ind w:left="1069"/>
        <w:jc w:val="both"/>
      </w:pPr>
    </w:p>
    <w:p w14:paraId="20C2E997" w14:textId="77777777" w:rsidR="0076792B" w:rsidRPr="00BD1365" w:rsidRDefault="0076792B" w:rsidP="0076792B">
      <w:pPr>
        <w:widowControl w:val="0"/>
        <w:tabs>
          <w:tab w:val="left" w:pos="851"/>
        </w:tabs>
        <w:spacing w:line="276" w:lineRule="auto"/>
        <w:jc w:val="both"/>
        <w:outlineLvl w:val="0"/>
        <w:rPr>
          <w:szCs w:val="24"/>
        </w:rPr>
      </w:pPr>
    </w:p>
    <w:p w14:paraId="708813EE" w14:textId="77777777" w:rsidR="0076792B" w:rsidRDefault="0076792B" w:rsidP="0076792B">
      <w:pPr>
        <w:widowControl w:val="0"/>
        <w:tabs>
          <w:tab w:val="left" w:pos="851"/>
        </w:tabs>
        <w:jc w:val="both"/>
        <w:outlineLvl w:val="0"/>
        <w:rPr>
          <w:szCs w:val="24"/>
        </w:rPr>
      </w:pPr>
      <w:r>
        <w:rPr>
          <w:szCs w:val="24"/>
        </w:rPr>
        <w:t>Direktoriaus įgaliotas</w:t>
      </w:r>
    </w:p>
    <w:p w14:paraId="2F7175A4" w14:textId="77777777" w:rsidR="0076792B" w:rsidRDefault="0076792B" w:rsidP="0076792B">
      <w:pPr>
        <w:widowControl w:val="0"/>
        <w:tabs>
          <w:tab w:val="left" w:pos="851"/>
        </w:tabs>
        <w:jc w:val="both"/>
        <w:outlineLvl w:val="0"/>
        <w:rPr>
          <w:szCs w:val="24"/>
        </w:rPr>
      </w:pPr>
      <w:r>
        <w:rPr>
          <w:szCs w:val="24"/>
        </w:rPr>
        <w:t>direktoriaus pavaduotojas                                                                          Saulius Tamulevičius</w:t>
      </w:r>
      <w:r>
        <w:rPr>
          <w:szCs w:val="24"/>
        </w:rPr>
        <w:tab/>
      </w:r>
    </w:p>
    <w:p w14:paraId="2EBAE8E0" w14:textId="77777777" w:rsidR="0076792B" w:rsidRDefault="0076792B" w:rsidP="0076792B">
      <w:pPr>
        <w:widowControl w:val="0"/>
        <w:tabs>
          <w:tab w:val="left" w:pos="851"/>
        </w:tabs>
        <w:jc w:val="both"/>
        <w:outlineLvl w:val="0"/>
        <w:rPr>
          <w:szCs w:val="24"/>
        </w:rPr>
      </w:pPr>
    </w:p>
    <w:p w14:paraId="53849A1D" w14:textId="77777777" w:rsidR="0076792B" w:rsidRPr="00DA342D" w:rsidRDefault="0076792B" w:rsidP="0076792B">
      <w:pPr>
        <w:pStyle w:val="Default"/>
        <w:shd w:val="clear" w:color="auto" w:fill="FFFFFF" w:themeFill="background1"/>
        <w:tabs>
          <w:tab w:val="left" w:pos="1134"/>
        </w:tabs>
      </w:pPr>
    </w:p>
    <w:p w14:paraId="1B526AB9" w14:textId="77777777" w:rsidR="0076792B" w:rsidRDefault="0076792B" w:rsidP="0054579A">
      <w:pPr>
        <w:pStyle w:val="Default"/>
        <w:tabs>
          <w:tab w:val="left" w:pos="1134"/>
        </w:tabs>
        <w:ind w:firstLine="709"/>
        <w:jc w:val="both"/>
      </w:pPr>
    </w:p>
    <w:p w14:paraId="0E15C162" w14:textId="77777777" w:rsidR="0076792B" w:rsidRDefault="0076792B" w:rsidP="0054579A">
      <w:pPr>
        <w:pStyle w:val="Default"/>
        <w:tabs>
          <w:tab w:val="left" w:pos="1134"/>
        </w:tabs>
        <w:ind w:firstLine="709"/>
        <w:jc w:val="both"/>
      </w:pPr>
    </w:p>
    <w:p w14:paraId="20FBBFD0" w14:textId="77777777" w:rsidR="0076792B" w:rsidRDefault="0076792B" w:rsidP="0054579A">
      <w:pPr>
        <w:pStyle w:val="Default"/>
        <w:tabs>
          <w:tab w:val="left" w:pos="1134"/>
        </w:tabs>
        <w:ind w:firstLine="709"/>
        <w:jc w:val="both"/>
      </w:pPr>
    </w:p>
    <w:p w14:paraId="41BE348B" w14:textId="77777777" w:rsidR="0076792B" w:rsidRDefault="0076792B" w:rsidP="0054579A">
      <w:pPr>
        <w:pStyle w:val="Default"/>
        <w:tabs>
          <w:tab w:val="left" w:pos="1134"/>
        </w:tabs>
        <w:ind w:firstLine="709"/>
        <w:jc w:val="both"/>
      </w:pPr>
    </w:p>
    <w:p w14:paraId="4D633939" w14:textId="77777777" w:rsidR="0076792B" w:rsidRDefault="0076792B" w:rsidP="0054579A">
      <w:pPr>
        <w:pStyle w:val="Default"/>
        <w:tabs>
          <w:tab w:val="left" w:pos="1134"/>
        </w:tabs>
        <w:ind w:firstLine="709"/>
        <w:jc w:val="both"/>
      </w:pPr>
    </w:p>
    <w:p w14:paraId="2B3D1034" w14:textId="77777777" w:rsidR="0076792B" w:rsidRDefault="0076792B" w:rsidP="0054579A">
      <w:pPr>
        <w:pStyle w:val="Default"/>
        <w:tabs>
          <w:tab w:val="left" w:pos="1134"/>
        </w:tabs>
        <w:ind w:firstLine="709"/>
        <w:jc w:val="both"/>
      </w:pPr>
    </w:p>
    <w:p w14:paraId="776C1681" w14:textId="77777777" w:rsidR="0076792B" w:rsidRDefault="0076792B" w:rsidP="0054579A">
      <w:pPr>
        <w:pStyle w:val="Default"/>
        <w:tabs>
          <w:tab w:val="left" w:pos="1134"/>
        </w:tabs>
        <w:ind w:firstLine="709"/>
        <w:jc w:val="both"/>
      </w:pPr>
    </w:p>
    <w:p w14:paraId="38B07127" w14:textId="77777777" w:rsidR="0076792B" w:rsidRDefault="0076792B" w:rsidP="0054579A">
      <w:pPr>
        <w:pStyle w:val="Default"/>
        <w:tabs>
          <w:tab w:val="left" w:pos="1134"/>
        </w:tabs>
        <w:ind w:firstLine="709"/>
        <w:jc w:val="both"/>
      </w:pPr>
    </w:p>
    <w:p w14:paraId="4BB2677A" w14:textId="77777777" w:rsidR="0076792B" w:rsidRDefault="0076792B" w:rsidP="0054579A">
      <w:pPr>
        <w:pStyle w:val="Default"/>
        <w:tabs>
          <w:tab w:val="left" w:pos="1134"/>
        </w:tabs>
        <w:ind w:firstLine="709"/>
        <w:jc w:val="both"/>
      </w:pPr>
    </w:p>
    <w:p w14:paraId="12C2CD1D" w14:textId="77777777" w:rsidR="0076792B" w:rsidRDefault="0076792B" w:rsidP="0054579A">
      <w:pPr>
        <w:pStyle w:val="Default"/>
        <w:tabs>
          <w:tab w:val="left" w:pos="1134"/>
        </w:tabs>
        <w:ind w:firstLine="709"/>
        <w:jc w:val="both"/>
      </w:pPr>
    </w:p>
    <w:p w14:paraId="0EC08928" w14:textId="77777777" w:rsidR="0076792B" w:rsidRPr="00BD1365" w:rsidRDefault="0076792B" w:rsidP="0076792B">
      <w:pPr>
        <w:widowControl w:val="0"/>
        <w:tabs>
          <w:tab w:val="left" w:pos="851"/>
          <w:tab w:val="left" w:pos="4253"/>
        </w:tabs>
        <w:ind w:right="12"/>
        <w:jc w:val="center"/>
        <w:rPr>
          <w:b/>
          <w:spacing w:val="10"/>
          <w:szCs w:val="24"/>
        </w:rPr>
      </w:pPr>
      <w:r w:rsidRPr="00BD1365">
        <w:rPr>
          <w:b/>
          <w:noProof/>
          <w:spacing w:val="10"/>
          <w:szCs w:val="24"/>
          <w:lang w:eastAsia="lt-LT"/>
        </w:rPr>
        <w:lastRenderedPageBreak/>
        <w:drawing>
          <wp:inline distT="0" distB="0" distL="0" distR="0" wp14:anchorId="259C8043" wp14:editId="7FF14A66">
            <wp:extent cx="530225" cy="640080"/>
            <wp:effectExtent l="19050" t="0" r="3175" b="0"/>
            <wp:docPr id="1853220293" name="Paveikslėlis 1853220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srcRect/>
                    <a:stretch>
                      <a:fillRect/>
                    </a:stretch>
                  </pic:blipFill>
                  <pic:spPr bwMode="auto">
                    <a:xfrm>
                      <a:off x="0" y="0"/>
                      <a:ext cx="530225" cy="640080"/>
                    </a:xfrm>
                    <a:prstGeom prst="rect">
                      <a:avLst/>
                    </a:prstGeom>
                    <a:noFill/>
                    <a:ln w="9525">
                      <a:noFill/>
                      <a:miter lim="800000"/>
                      <a:headEnd/>
                      <a:tailEnd/>
                    </a:ln>
                  </pic:spPr>
                </pic:pic>
              </a:graphicData>
            </a:graphic>
          </wp:inline>
        </w:drawing>
      </w:r>
    </w:p>
    <w:p w14:paraId="0B5A7E21" w14:textId="77777777" w:rsidR="0076792B" w:rsidRPr="00BD1365" w:rsidRDefault="0076792B" w:rsidP="0076792B">
      <w:pPr>
        <w:widowControl w:val="0"/>
        <w:tabs>
          <w:tab w:val="left" w:pos="851"/>
          <w:tab w:val="left" w:pos="4253"/>
        </w:tabs>
        <w:ind w:right="12" w:firstLine="851"/>
        <w:jc w:val="center"/>
        <w:rPr>
          <w:b/>
          <w:spacing w:val="10"/>
          <w:szCs w:val="24"/>
        </w:rPr>
      </w:pPr>
    </w:p>
    <w:p w14:paraId="29A56D1D" w14:textId="77777777" w:rsidR="0076792B" w:rsidRPr="00BD1365" w:rsidRDefault="0076792B" w:rsidP="0076792B">
      <w:pPr>
        <w:widowControl w:val="0"/>
        <w:tabs>
          <w:tab w:val="left" w:pos="851"/>
          <w:tab w:val="left" w:pos="4253"/>
        </w:tabs>
        <w:ind w:right="12"/>
        <w:jc w:val="center"/>
        <w:outlineLvl w:val="0"/>
        <w:rPr>
          <w:b/>
          <w:spacing w:val="10"/>
          <w:szCs w:val="24"/>
        </w:rPr>
      </w:pPr>
      <w:r w:rsidRPr="00BD1365">
        <w:rPr>
          <w:b/>
          <w:spacing w:val="10"/>
          <w:szCs w:val="24"/>
        </w:rPr>
        <w:t>PRIEŠGAISRINĖS APSAUGOS IR GELBĖJIMO DEPARTAMENTO</w:t>
      </w:r>
    </w:p>
    <w:p w14:paraId="4A57C30F" w14:textId="77777777" w:rsidR="0076792B" w:rsidRPr="00BD1365" w:rsidRDefault="0076792B" w:rsidP="0076792B">
      <w:pPr>
        <w:widowControl w:val="0"/>
        <w:tabs>
          <w:tab w:val="left" w:pos="851"/>
          <w:tab w:val="left" w:pos="4253"/>
        </w:tabs>
        <w:ind w:right="12"/>
        <w:jc w:val="center"/>
        <w:outlineLvl w:val="0"/>
        <w:rPr>
          <w:b/>
          <w:spacing w:val="10"/>
          <w:szCs w:val="24"/>
        </w:rPr>
      </w:pPr>
      <w:r w:rsidRPr="00BD1365">
        <w:rPr>
          <w:b/>
          <w:spacing w:val="10"/>
          <w:szCs w:val="24"/>
        </w:rPr>
        <w:t>PRIE VIDAUS REIKALŲ MINISTERIJOS</w:t>
      </w:r>
    </w:p>
    <w:p w14:paraId="23E2E1E7" w14:textId="77777777" w:rsidR="0076792B" w:rsidRPr="00BD1365" w:rsidRDefault="0076792B" w:rsidP="0076792B">
      <w:pPr>
        <w:widowControl w:val="0"/>
        <w:tabs>
          <w:tab w:val="left" w:pos="851"/>
          <w:tab w:val="left" w:pos="4253"/>
        </w:tabs>
        <w:ind w:right="12"/>
        <w:jc w:val="center"/>
        <w:outlineLvl w:val="0"/>
        <w:rPr>
          <w:b/>
          <w:szCs w:val="24"/>
        </w:rPr>
      </w:pPr>
      <w:r w:rsidRPr="00BD1365">
        <w:rPr>
          <w:b/>
          <w:szCs w:val="24"/>
        </w:rPr>
        <w:t>DIREKTORIUS</w:t>
      </w:r>
    </w:p>
    <w:p w14:paraId="52013162" w14:textId="77777777" w:rsidR="0076792B" w:rsidRPr="00BD1365" w:rsidRDefault="0076792B" w:rsidP="0076792B">
      <w:pPr>
        <w:widowControl w:val="0"/>
        <w:tabs>
          <w:tab w:val="left" w:pos="851"/>
        </w:tabs>
        <w:jc w:val="center"/>
        <w:rPr>
          <w:szCs w:val="24"/>
        </w:rPr>
      </w:pPr>
    </w:p>
    <w:p w14:paraId="12D06DF9" w14:textId="77777777" w:rsidR="0076792B" w:rsidRPr="00BD1365" w:rsidRDefault="0076792B" w:rsidP="0076792B">
      <w:pPr>
        <w:widowControl w:val="0"/>
        <w:tabs>
          <w:tab w:val="left" w:pos="851"/>
        </w:tabs>
        <w:jc w:val="center"/>
        <w:outlineLvl w:val="0"/>
        <w:rPr>
          <w:b/>
          <w:szCs w:val="24"/>
        </w:rPr>
      </w:pPr>
      <w:r w:rsidRPr="00BD1365">
        <w:rPr>
          <w:b/>
          <w:szCs w:val="24"/>
        </w:rPr>
        <w:t>ĮSAKYMAS</w:t>
      </w:r>
    </w:p>
    <w:p w14:paraId="6117961D" w14:textId="77777777" w:rsidR="0076792B" w:rsidRPr="00BD1365" w:rsidRDefault="0076792B" w:rsidP="0076792B">
      <w:pPr>
        <w:jc w:val="center"/>
        <w:rPr>
          <w:szCs w:val="24"/>
        </w:rPr>
      </w:pPr>
      <w:r>
        <w:rPr>
          <w:b/>
        </w:rPr>
        <w:t>DĖL PRIEŠGAISRINĖS APSAUGOS IR GELBĖJIMO DEPARTAMENTO PRIE VIDAUS REIKALŲ MINISTERIJOS MAŽEIKIŲ OBJEKTINĖS PRIEŠGAISRINĖS GELBĖJIMO VALDYBOS 2026 METŲ OBJEKTŲ ATITIKTIES GAISRINĘ SAUGĄ REGLAMENTUOJANTIEMS TEISĖS AKTAMS PATIKRINIMŲ PLANO PATVIRTINIMO</w:t>
      </w:r>
      <w:r>
        <w:rPr>
          <w:b/>
          <w:bCs/>
          <w:color w:val="000000"/>
        </w:rPr>
        <w:t xml:space="preserve"> </w:t>
      </w:r>
    </w:p>
    <w:p w14:paraId="60E6BA43" w14:textId="77777777" w:rsidR="0076792B" w:rsidRDefault="0076792B" w:rsidP="0076792B">
      <w:pPr>
        <w:widowControl w:val="0"/>
        <w:tabs>
          <w:tab w:val="left" w:pos="851"/>
        </w:tabs>
        <w:jc w:val="center"/>
        <w:rPr>
          <w:szCs w:val="24"/>
        </w:rPr>
      </w:pPr>
    </w:p>
    <w:p w14:paraId="0E84937B" w14:textId="77777777" w:rsidR="0076792B" w:rsidRPr="00BD1365" w:rsidRDefault="0076792B" w:rsidP="0076792B">
      <w:pPr>
        <w:widowControl w:val="0"/>
        <w:tabs>
          <w:tab w:val="left" w:pos="851"/>
        </w:tabs>
        <w:jc w:val="center"/>
        <w:rPr>
          <w:szCs w:val="24"/>
        </w:rPr>
      </w:pPr>
      <w:r w:rsidRPr="00BD1365">
        <w:rPr>
          <w:szCs w:val="24"/>
        </w:rPr>
        <w:t xml:space="preserve">Nr. </w:t>
      </w:r>
    </w:p>
    <w:p w14:paraId="0F1A81D2" w14:textId="77777777" w:rsidR="0076792B" w:rsidRPr="00BD1365" w:rsidRDefault="0076792B" w:rsidP="0076792B">
      <w:pPr>
        <w:widowControl w:val="0"/>
        <w:tabs>
          <w:tab w:val="left" w:pos="851"/>
        </w:tabs>
        <w:spacing w:line="199" w:lineRule="auto"/>
        <w:jc w:val="center"/>
        <w:rPr>
          <w:szCs w:val="24"/>
        </w:rPr>
      </w:pPr>
      <w:r w:rsidRPr="00BD1365">
        <w:rPr>
          <w:szCs w:val="24"/>
        </w:rPr>
        <w:t>Vilnius</w:t>
      </w:r>
    </w:p>
    <w:p w14:paraId="06F3083E" w14:textId="77777777" w:rsidR="0076792B" w:rsidRDefault="0076792B" w:rsidP="0076792B">
      <w:pPr>
        <w:widowControl w:val="0"/>
        <w:tabs>
          <w:tab w:val="left" w:pos="851"/>
          <w:tab w:val="left" w:pos="7800"/>
        </w:tabs>
        <w:ind w:firstLine="851"/>
        <w:jc w:val="both"/>
        <w:rPr>
          <w:szCs w:val="24"/>
        </w:rPr>
      </w:pPr>
    </w:p>
    <w:p w14:paraId="348FF9C8" w14:textId="77777777" w:rsidR="0076792B" w:rsidRPr="00A46807" w:rsidRDefault="0076792B" w:rsidP="0076792B">
      <w:pPr>
        <w:pStyle w:val="Default"/>
        <w:tabs>
          <w:tab w:val="left" w:pos="1134"/>
        </w:tabs>
        <w:ind w:firstLine="709"/>
        <w:jc w:val="both"/>
      </w:pPr>
      <w:r>
        <w:t xml:space="preserve">Vykdydamas Objekto atitikties gaisrinę saugą reglamentuojantiems teisės aktams </w:t>
      </w:r>
      <w:r w:rsidRPr="00A46807">
        <w:t>patikrinimų atlikimo tvarkos apraš</w:t>
      </w:r>
      <w:r>
        <w:t>o, patvirtinto Priešgaisrinės apsaugos ir gelbėjimo departamento prie Vidaus reikalų ministerijos direktoriaus</w:t>
      </w:r>
      <w:r w:rsidRPr="00A46807">
        <w:rPr>
          <w:spacing w:val="-4"/>
        </w:rPr>
        <w:t xml:space="preserve"> </w:t>
      </w:r>
      <w:r>
        <w:rPr>
          <w:spacing w:val="-4"/>
        </w:rPr>
        <w:t xml:space="preserve">2022 m. vasario 4 d. įsakymu Nr. 1-60 „Dėl </w:t>
      </w:r>
      <w:r>
        <w:t xml:space="preserve">Objekto atitikties gaisrinę saugą reglamentuojantiems teisės aktams </w:t>
      </w:r>
      <w:r w:rsidRPr="00A46807">
        <w:t>patikrinimų atlikimo tvarkos apraš</w:t>
      </w:r>
      <w:r>
        <w:t xml:space="preserve">o </w:t>
      </w:r>
      <w:r w:rsidRPr="007E675A">
        <w:t>patvirtinimo“</w:t>
      </w:r>
      <w:r>
        <w:t>, 27 punktą ir Priešgaisrinės apsaugos ir gelbėjimo departamento prie Vidaus reikalų ministerijos direktoriaus</w:t>
      </w:r>
      <w:r w:rsidRPr="00A46807">
        <w:rPr>
          <w:spacing w:val="-4"/>
        </w:rPr>
        <w:t xml:space="preserve"> </w:t>
      </w:r>
      <w:r>
        <w:rPr>
          <w:spacing w:val="-4"/>
        </w:rPr>
        <w:t>2024 m. gruodžio 31 d. įsakymo Nr. 1-765/2024(1.4 E) „Dėl įgaliojimų pasirašyti (tvirtinti) dokumentus suteikimo“ 1.2.1 papunktį:</w:t>
      </w:r>
    </w:p>
    <w:p w14:paraId="126E3D88" w14:textId="77777777" w:rsidR="0076792B" w:rsidRDefault="0076792B" w:rsidP="0076792B">
      <w:pPr>
        <w:pStyle w:val="Default"/>
        <w:shd w:val="clear" w:color="auto" w:fill="FFFFFF" w:themeFill="background1"/>
        <w:tabs>
          <w:tab w:val="left" w:pos="1134"/>
        </w:tabs>
        <w:ind w:firstLine="709"/>
        <w:jc w:val="both"/>
      </w:pPr>
      <w:r>
        <w:t>1. T v i r t i n u Priešgaisrinės apsaugos ir gelbėjimo departamento prie Vidaus reikalų ministerijos Mažeikių objektinės priešgaisrinės gelbėjimo valdybos 2026 m. objektų atitikties gaisrinę saugą reglamentuojantiems teisės aktams patikrinimų planą (pridedama).</w:t>
      </w:r>
    </w:p>
    <w:p w14:paraId="2A3B5603" w14:textId="77777777" w:rsidR="0076792B" w:rsidRDefault="0076792B" w:rsidP="0076792B">
      <w:pPr>
        <w:pStyle w:val="Default"/>
        <w:shd w:val="clear" w:color="auto" w:fill="FFFFFF" w:themeFill="background1"/>
        <w:tabs>
          <w:tab w:val="left" w:pos="1134"/>
        </w:tabs>
        <w:ind w:firstLine="709"/>
        <w:jc w:val="both"/>
      </w:pPr>
      <w:r>
        <w:t xml:space="preserve">2. P a v e d u Priešgaisrinės apsaugos ir gelbėjimo departamento prie Vidaus reikalų ministerijos (toliau – Departamentas) </w:t>
      </w:r>
      <w:r w:rsidRPr="00B25CC4">
        <w:t>Mažeikių objektinės</w:t>
      </w:r>
      <w:r>
        <w:t xml:space="preserve"> priešgaisrinės gelbėjimo valdybos viršininkui organizuoti Departamento </w:t>
      </w:r>
      <w:r w:rsidRPr="00B25CC4">
        <w:t>Mažeikių objektinės</w:t>
      </w:r>
      <w:r>
        <w:t xml:space="preserve"> priešgaisrinės gelbėjimo valdybos valstybinės priešgaisrinės priežiūros pareigūnų supažindinimą su </w:t>
      </w:r>
      <w:r w:rsidRPr="00B25CC4">
        <w:t>Mažeikių objektinės</w:t>
      </w:r>
      <w:r w:rsidRPr="003C0E26">
        <w:t xml:space="preserve"> priešgaisrinės gelbėjimo valdybos 2026 m. objektų atitikties gaisrinę saugą reglamentuojantiems teisės aktams patikrinimų</w:t>
      </w:r>
      <w:r>
        <w:t xml:space="preserve"> planu ir jo vykdymą.</w:t>
      </w:r>
    </w:p>
    <w:p w14:paraId="415F6F21" w14:textId="77777777" w:rsidR="0076792B" w:rsidRDefault="0076792B" w:rsidP="0076792B">
      <w:pPr>
        <w:pStyle w:val="Default"/>
        <w:shd w:val="clear" w:color="auto" w:fill="FFFFFF" w:themeFill="background1"/>
        <w:tabs>
          <w:tab w:val="left" w:pos="1134"/>
        </w:tabs>
        <w:ind w:firstLine="709"/>
        <w:jc w:val="both"/>
      </w:pPr>
    </w:p>
    <w:p w14:paraId="05372E1E" w14:textId="77777777" w:rsidR="0076792B" w:rsidRDefault="0076792B" w:rsidP="0076792B">
      <w:pPr>
        <w:pStyle w:val="Default"/>
        <w:shd w:val="clear" w:color="auto" w:fill="FFFFFF" w:themeFill="background1"/>
        <w:tabs>
          <w:tab w:val="left" w:pos="1134"/>
        </w:tabs>
        <w:ind w:firstLine="709"/>
        <w:jc w:val="both"/>
      </w:pPr>
    </w:p>
    <w:p w14:paraId="30F0E24E" w14:textId="77777777" w:rsidR="0076792B" w:rsidRPr="00D321B5" w:rsidRDefault="0076792B" w:rsidP="0076792B">
      <w:pPr>
        <w:pStyle w:val="Default"/>
        <w:ind w:left="1069"/>
        <w:jc w:val="both"/>
      </w:pPr>
    </w:p>
    <w:p w14:paraId="2426A706" w14:textId="77777777" w:rsidR="0076792B" w:rsidRPr="00BD1365" w:rsidRDefault="0076792B" w:rsidP="0076792B">
      <w:pPr>
        <w:widowControl w:val="0"/>
        <w:tabs>
          <w:tab w:val="left" w:pos="851"/>
        </w:tabs>
        <w:spacing w:line="276" w:lineRule="auto"/>
        <w:jc w:val="both"/>
        <w:outlineLvl w:val="0"/>
        <w:rPr>
          <w:szCs w:val="24"/>
        </w:rPr>
      </w:pPr>
    </w:p>
    <w:p w14:paraId="79E25F1A" w14:textId="77777777" w:rsidR="0076792B" w:rsidRDefault="0076792B" w:rsidP="0076792B">
      <w:pPr>
        <w:widowControl w:val="0"/>
        <w:tabs>
          <w:tab w:val="left" w:pos="851"/>
        </w:tabs>
        <w:jc w:val="both"/>
        <w:outlineLvl w:val="0"/>
        <w:rPr>
          <w:szCs w:val="24"/>
        </w:rPr>
      </w:pPr>
      <w:r>
        <w:rPr>
          <w:szCs w:val="24"/>
        </w:rPr>
        <w:t>Direktoriaus įgaliotas</w:t>
      </w:r>
    </w:p>
    <w:p w14:paraId="7C67650C" w14:textId="77777777" w:rsidR="0076792B" w:rsidRDefault="0076792B" w:rsidP="0076792B">
      <w:pPr>
        <w:widowControl w:val="0"/>
        <w:tabs>
          <w:tab w:val="left" w:pos="851"/>
        </w:tabs>
        <w:jc w:val="both"/>
        <w:outlineLvl w:val="0"/>
        <w:rPr>
          <w:szCs w:val="24"/>
        </w:rPr>
      </w:pPr>
      <w:r>
        <w:rPr>
          <w:szCs w:val="24"/>
        </w:rPr>
        <w:t>direktoriaus pavaduotojas                                                                          Saulius Tamulevičius</w:t>
      </w:r>
      <w:r>
        <w:rPr>
          <w:szCs w:val="24"/>
        </w:rPr>
        <w:tab/>
      </w:r>
    </w:p>
    <w:p w14:paraId="31D5B756" w14:textId="77777777" w:rsidR="0076792B" w:rsidRDefault="0076792B" w:rsidP="0054579A">
      <w:pPr>
        <w:pStyle w:val="Default"/>
        <w:tabs>
          <w:tab w:val="left" w:pos="1134"/>
        </w:tabs>
        <w:ind w:firstLine="709"/>
        <w:jc w:val="both"/>
      </w:pPr>
    </w:p>
    <w:p w14:paraId="151AAB75" w14:textId="77777777" w:rsidR="0076792B" w:rsidRDefault="0076792B" w:rsidP="0054579A">
      <w:pPr>
        <w:pStyle w:val="Default"/>
        <w:tabs>
          <w:tab w:val="left" w:pos="1134"/>
        </w:tabs>
        <w:ind w:firstLine="709"/>
        <w:jc w:val="both"/>
      </w:pPr>
    </w:p>
    <w:p w14:paraId="49BD39BE" w14:textId="77777777" w:rsidR="0076792B" w:rsidRDefault="0076792B" w:rsidP="0054579A">
      <w:pPr>
        <w:pStyle w:val="Default"/>
        <w:tabs>
          <w:tab w:val="left" w:pos="1134"/>
        </w:tabs>
        <w:ind w:firstLine="709"/>
        <w:jc w:val="both"/>
      </w:pPr>
    </w:p>
    <w:p w14:paraId="3B7955A8" w14:textId="77777777" w:rsidR="0076792B" w:rsidRDefault="0076792B" w:rsidP="0054579A">
      <w:pPr>
        <w:pStyle w:val="Default"/>
        <w:tabs>
          <w:tab w:val="left" w:pos="1134"/>
        </w:tabs>
        <w:ind w:firstLine="709"/>
        <w:jc w:val="both"/>
      </w:pPr>
    </w:p>
    <w:p w14:paraId="4B85C31A" w14:textId="77777777" w:rsidR="0076792B" w:rsidRDefault="0076792B" w:rsidP="0054579A">
      <w:pPr>
        <w:pStyle w:val="Default"/>
        <w:tabs>
          <w:tab w:val="left" w:pos="1134"/>
        </w:tabs>
        <w:ind w:firstLine="709"/>
        <w:jc w:val="both"/>
      </w:pPr>
    </w:p>
    <w:p w14:paraId="75258FF7" w14:textId="77777777" w:rsidR="0076792B" w:rsidRDefault="0076792B" w:rsidP="0054579A">
      <w:pPr>
        <w:pStyle w:val="Default"/>
        <w:tabs>
          <w:tab w:val="left" w:pos="1134"/>
        </w:tabs>
        <w:ind w:firstLine="709"/>
        <w:jc w:val="both"/>
      </w:pPr>
    </w:p>
    <w:p w14:paraId="4F67FA5D" w14:textId="77777777" w:rsidR="0076792B" w:rsidRDefault="0076792B" w:rsidP="0054579A">
      <w:pPr>
        <w:pStyle w:val="Default"/>
        <w:tabs>
          <w:tab w:val="left" w:pos="1134"/>
        </w:tabs>
        <w:ind w:firstLine="709"/>
        <w:jc w:val="both"/>
      </w:pPr>
    </w:p>
    <w:p w14:paraId="0FFF39E5" w14:textId="77777777" w:rsidR="0076792B" w:rsidRDefault="0076792B" w:rsidP="0054579A">
      <w:pPr>
        <w:pStyle w:val="Default"/>
        <w:tabs>
          <w:tab w:val="left" w:pos="1134"/>
        </w:tabs>
        <w:ind w:firstLine="709"/>
        <w:jc w:val="both"/>
      </w:pPr>
    </w:p>
    <w:p w14:paraId="7AA77724" w14:textId="77777777" w:rsidR="0076792B" w:rsidRDefault="0076792B" w:rsidP="0054579A">
      <w:pPr>
        <w:pStyle w:val="Default"/>
        <w:tabs>
          <w:tab w:val="left" w:pos="1134"/>
        </w:tabs>
        <w:ind w:firstLine="709"/>
        <w:jc w:val="both"/>
      </w:pPr>
    </w:p>
    <w:p w14:paraId="650D5C9F" w14:textId="77777777" w:rsidR="0076792B" w:rsidRDefault="0076792B" w:rsidP="0054579A">
      <w:pPr>
        <w:pStyle w:val="Default"/>
        <w:tabs>
          <w:tab w:val="left" w:pos="1134"/>
        </w:tabs>
        <w:ind w:firstLine="709"/>
        <w:jc w:val="both"/>
      </w:pPr>
    </w:p>
    <w:p w14:paraId="31C0CA21" w14:textId="77777777" w:rsidR="0076792B" w:rsidRPr="00BD1365" w:rsidRDefault="0076792B" w:rsidP="0076792B">
      <w:pPr>
        <w:widowControl w:val="0"/>
        <w:tabs>
          <w:tab w:val="left" w:pos="851"/>
          <w:tab w:val="left" w:pos="4253"/>
        </w:tabs>
        <w:ind w:right="12"/>
        <w:jc w:val="center"/>
        <w:rPr>
          <w:b/>
          <w:spacing w:val="10"/>
          <w:szCs w:val="24"/>
        </w:rPr>
      </w:pPr>
      <w:r w:rsidRPr="00BD1365">
        <w:rPr>
          <w:b/>
          <w:noProof/>
          <w:spacing w:val="10"/>
          <w:szCs w:val="24"/>
          <w:lang w:eastAsia="lt-LT"/>
        </w:rPr>
        <w:lastRenderedPageBreak/>
        <w:drawing>
          <wp:inline distT="0" distB="0" distL="0" distR="0" wp14:anchorId="420ABC09" wp14:editId="30DC8E78">
            <wp:extent cx="530225" cy="640080"/>
            <wp:effectExtent l="19050" t="0" r="3175" b="0"/>
            <wp:docPr id="1653844143" name="Paveikslėlis 1653844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srcRect/>
                    <a:stretch>
                      <a:fillRect/>
                    </a:stretch>
                  </pic:blipFill>
                  <pic:spPr bwMode="auto">
                    <a:xfrm>
                      <a:off x="0" y="0"/>
                      <a:ext cx="530225" cy="640080"/>
                    </a:xfrm>
                    <a:prstGeom prst="rect">
                      <a:avLst/>
                    </a:prstGeom>
                    <a:noFill/>
                    <a:ln w="9525">
                      <a:noFill/>
                      <a:miter lim="800000"/>
                      <a:headEnd/>
                      <a:tailEnd/>
                    </a:ln>
                  </pic:spPr>
                </pic:pic>
              </a:graphicData>
            </a:graphic>
          </wp:inline>
        </w:drawing>
      </w:r>
    </w:p>
    <w:p w14:paraId="4C17316C" w14:textId="77777777" w:rsidR="0076792B" w:rsidRPr="00BD1365" w:rsidRDefault="0076792B" w:rsidP="0076792B">
      <w:pPr>
        <w:widowControl w:val="0"/>
        <w:tabs>
          <w:tab w:val="left" w:pos="851"/>
          <w:tab w:val="left" w:pos="4253"/>
        </w:tabs>
        <w:ind w:right="12" w:firstLine="851"/>
        <w:jc w:val="center"/>
        <w:rPr>
          <w:b/>
          <w:spacing w:val="10"/>
          <w:szCs w:val="24"/>
        </w:rPr>
      </w:pPr>
    </w:p>
    <w:p w14:paraId="30CFE97B" w14:textId="77777777" w:rsidR="0076792B" w:rsidRPr="00BD1365" w:rsidRDefault="0076792B" w:rsidP="0076792B">
      <w:pPr>
        <w:widowControl w:val="0"/>
        <w:tabs>
          <w:tab w:val="left" w:pos="851"/>
          <w:tab w:val="left" w:pos="4253"/>
        </w:tabs>
        <w:ind w:right="12"/>
        <w:jc w:val="center"/>
        <w:outlineLvl w:val="0"/>
        <w:rPr>
          <w:b/>
          <w:spacing w:val="10"/>
          <w:szCs w:val="24"/>
        </w:rPr>
      </w:pPr>
      <w:r w:rsidRPr="00BD1365">
        <w:rPr>
          <w:b/>
          <w:spacing w:val="10"/>
          <w:szCs w:val="24"/>
        </w:rPr>
        <w:t>PRIEŠGAISRINĖS APSAUGOS IR GELBĖJIMO DEPARTAMENTO</w:t>
      </w:r>
    </w:p>
    <w:p w14:paraId="333CE714" w14:textId="77777777" w:rsidR="0076792B" w:rsidRPr="00BD1365" w:rsidRDefault="0076792B" w:rsidP="0076792B">
      <w:pPr>
        <w:widowControl w:val="0"/>
        <w:tabs>
          <w:tab w:val="left" w:pos="851"/>
          <w:tab w:val="left" w:pos="4253"/>
        </w:tabs>
        <w:ind w:right="12"/>
        <w:jc w:val="center"/>
        <w:outlineLvl w:val="0"/>
        <w:rPr>
          <w:b/>
          <w:spacing w:val="10"/>
          <w:szCs w:val="24"/>
        </w:rPr>
      </w:pPr>
      <w:r w:rsidRPr="00BD1365">
        <w:rPr>
          <w:b/>
          <w:spacing w:val="10"/>
          <w:szCs w:val="24"/>
        </w:rPr>
        <w:t>PRIE VIDAUS REIKALŲ MINISTERIJOS</w:t>
      </w:r>
    </w:p>
    <w:p w14:paraId="4279CA79" w14:textId="77777777" w:rsidR="0076792B" w:rsidRPr="00BD1365" w:rsidRDefault="0076792B" w:rsidP="0076792B">
      <w:pPr>
        <w:widowControl w:val="0"/>
        <w:tabs>
          <w:tab w:val="left" w:pos="851"/>
          <w:tab w:val="left" w:pos="4253"/>
        </w:tabs>
        <w:ind w:right="12"/>
        <w:jc w:val="center"/>
        <w:outlineLvl w:val="0"/>
        <w:rPr>
          <w:b/>
          <w:szCs w:val="24"/>
        </w:rPr>
      </w:pPr>
      <w:r w:rsidRPr="00BD1365">
        <w:rPr>
          <w:b/>
          <w:szCs w:val="24"/>
        </w:rPr>
        <w:t>DIREKTORIUS</w:t>
      </w:r>
    </w:p>
    <w:p w14:paraId="5559667D" w14:textId="77777777" w:rsidR="0076792B" w:rsidRPr="00BD1365" w:rsidRDefault="0076792B" w:rsidP="0076792B">
      <w:pPr>
        <w:widowControl w:val="0"/>
        <w:tabs>
          <w:tab w:val="left" w:pos="851"/>
        </w:tabs>
        <w:jc w:val="center"/>
        <w:rPr>
          <w:szCs w:val="24"/>
        </w:rPr>
      </w:pPr>
    </w:p>
    <w:p w14:paraId="61BD9DC7" w14:textId="77777777" w:rsidR="0076792B" w:rsidRPr="00BD1365" w:rsidRDefault="0076792B" w:rsidP="0076792B">
      <w:pPr>
        <w:widowControl w:val="0"/>
        <w:tabs>
          <w:tab w:val="left" w:pos="851"/>
        </w:tabs>
        <w:jc w:val="center"/>
        <w:outlineLvl w:val="0"/>
        <w:rPr>
          <w:b/>
          <w:szCs w:val="24"/>
        </w:rPr>
      </w:pPr>
      <w:r w:rsidRPr="00BD1365">
        <w:rPr>
          <w:b/>
          <w:szCs w:val="24"/>
        </w:rPr>
        <w:t>ĮSAKYMAS</w:t>
      </w:r>
    </w:p>
    <w:p w14:paraId="425AC95D" w14:textId="77777777" w:rsidR="0076792B" w:rsidRPr="00BD1365" w:rsidRDefault="0076792B" w:rsidP="0076792B">
      <w:pPr>
        <w:jc w:val="center"/>
        <w:rPr>
          <w:szCs w:val="24"/>
        </w:rPr>
      </w:pPr>
      <w:r>
        <w:rPr>
          <w:b/>
        </w:rPr>
        <w:t>DĖL PRIEŠGAISRINĖS APSAUGOS IR GELBĖJIMO DEPARTAMENTO PRIE VIDAUS REIKALŲ MINISTERIJOS ELEKTRĖNŲ PRIEŠGAISRINĖS GELBĖJIMO TARNYBOS 2026 METŲ OBJEKTŲ ATITIKTIES GAISRINĘ SAUGĄ REGLAMENTUOJANTIEMS TEISĖS AKTAMS PATIKRINIMŲ PLANO PATVIRTINIMO</w:t>
      </w:r>
      <w:r>
        <w:rPr>
          <w:b/>
          <w:bCs/>
          <w:color w:val="000000"/>
        </w:rPr>
        <w:t xml:space="preserve"> </w:t>
      </w:r>
    </w:p>
    <w:p w14:paraId="2FEBC81B" w14:textId="77777777" w:rsidR="0076792B" w:rsidRDefault="0076792B" w:rsidP="0076792B">
      <w:pPr>
        <w:widowControl w:val="0"/>
        <w:tabs>
          <w:tab w:val="left" w:pos="851"/>
        </w:tabs>
        <w:jc w:val="center"/>
        <w:rPr>
          <w:szCs w:val="24"/>
        </w:rPr>
      </w:pPr>
    </w:p>
    <w:p w14:paraId="03688D0D" w14:textId="77777777" w:rsidR="0076792B" w:rsidRPr="00BD1365" w:rsidRDefault="0076792B" w:rsidP="0076792B">
      <w:pPr>
        <w:widowControl w:val="0"/>
        <w:tabs>
          <w:tab w:val="left" w:pos="851"/>
        </w:tabs>
        <w:jc w:val="center"/>
        <w:rPr>
          <w:szCs w:val="24"/>
        </w:rPr>
      </w:pPr>
      <w:r w:rsidRPr="00BD1365">
        <w:rPr>
          <w:szCs w:val="24"/>
        </w:rPr>
        <w:t xml:space="preserve">Nr. </w:t>
      </w:r>
    </w:p>
    <w:p w14:paraId="5CF7EC02" w14:textId="77777777" w:rsidR="0076792B" w:rsidRPr="00BD1365" w:rsidRDefault="0076792B" w:rsidP="0076792B">
      <w:pPr>
        <w:widowControl w:val="0"/>
        <w:tabs>
          <w:tab w:val="left" w:pos="851"/>
        </w:tabs>
        <w:spacing w:line="199" w:lineRule="auto"/>
        <w:jc w:val="center"/>
        <w:rPr>
          <w:szCs w:val="24"/>
        </w:rPr>
      </w:pPr>
      <w:r w:rsidRPr="00BD1365">
        <w:rPr>
          <w:szCs w:val="24"/>
        </w:rPr>
        <w:t>Vilnius</w:t>
      </w:r>
    </w:p>
    <w:p w14:paraId="2E260316" w14:textId="77777777" w:rsidR="0076792B" w:rsidRDefault="0076792B" w:rsidP="0076792B">
      <w:pPr>
        <w:widowControl w:val="0"/>
        <w:tabs>
          <w:tab w:val="left" w:pos="851"/>
          <w:tab w:val="left" w:pos="7800"/>
        </w:tabs>
        <w:ind w:firstLine="851"/>
        <w:jc w:val="both"/>
        <w:rPr>
          <w:szCs w:val="24"/>
        </w:rPr>
      </w:pPr>
    </w:p>
    <w:p w14:paraId="03512E39" w14:textId="77777777" w:rsidR="0076792B" w:rsidRDefault="0076792B" w:rsidP="0076792B">
      <w:pPr>
        <w:pStyle w:val="Default"/>
        <w:shd w:val="clear" w:color="auto" w:fill="FFFFFF" w:themeFill="background1"/>
        <w:tabs>
          <w:tab w:val="left" w:pos="1134"/>
        </w:tabs>
        <w:ind w:firstLine="709"/>
        <w:jc w:val="both"/>
      </w:pPr>
      <w:r>
        <w:t>Vykdydamas Objekto atitikties gaisrinę saugą reglamentuojantiems teisės aktams patikrinimų atlikimo tvarkos aprašo, patvirtinto Priešgaisrinės apsaugos ir gelbėjimo departamento prie Vidaus reikalų ministerijos direktoriaus 2022 m. vasario 4 d. įsakymu Nr. 1-60 „Dėl Objekto atitikties gaisrinę saugą reglamentuojantiems teisės aktams patikrinimų atlikimo tvarkos aprašo patvirtinimo“, 27 punktą ir Priešgaisrinės apsaugos ir gelbėjimo departamento prie Vidaus reikalų ministerijos direktoriaus 2024 m. gruodžio 31 d. įsakymo Nr. 1-765/2024(1.4 E) „Dėl įgaliojimų pasirašyti (tvirtinti) dokumentus suteikimo“ 1.2.1 papunktį:</w:t>
      </w:r>
    </w:p>
    <w:p w14:paraId="5C670245" w14:textId="77777777" w:rsidR="0076792B" w:rsidRDefault="0076792B" w:rsidP="0076792B">
      <w:pPr>
        <w:pStyle w:val="Default"/>
        <w:shd w:val="clear" w:color="auto" w:fill="FFFFFF" w:themeFill="background1"/>
        <w:tabs>
          <w:tab w:val="left" w:pos="1134"/>
        </w:tabs>
        <w:ind w:firstLine="709"/>
        <w:jc w:val="both"/>
      </w:pPr>
      <w:r>
        <w:t>1. T v i r t i n u Priešgaisrinės apsaugos ir gelbėjimo departamento prie Vidaus reikalų ministerijos Elektrėnų priešgaisrinės gelbėjimo tarnybos 2026 m. objektų atitikties gaisrinę saugą reglamentuojantiems teisės aktams patikrinimų planą (pridedama).</w:t>
      </w:r>
    </w:p>
    <w:p w14:paraId="76CEE86F" w14:textId="77777777" w:rsidR="0076792B" w:rsidRDefault="0076792B" w:rsidP="0076792B">
      <w:pPr>
        <w:pStyle w:val="Default"/>
        <w:shd w:val="clear" w:color="auto" w:fill="FFFFFF" w:themeFill="background1"/>
        <w:tabs>
          <w:tab w:val="left" w:pos="1134"/>
        </w:tabs>
        <w:ind w:firstLine="709"/>
        <w:jc w:val="both"/>
      </w:pPr>
      <w:r>
        <w:t>2. P a v e d u Priešgaisrinės apsaugos ir gelbėjimo departamento prie Vidaus reikalų ministerijos (toliau – Departamentas) Elektrėnų priešgaisrinės gelbėjimo tarnybos viršininkui organizuoti Departamento Elektrėnų priešgaisrinės gelbėjimo tarnybos valstybinės priešgaisrinės priežiūros pareigūnų supažindinimą su Elektrėnų priešgaisrinės gelbėjimo tarnybos 2026 m. objektų atitikties gaisrinę saugą reglamentuojantiems teisės aktams patikrinimų planu ir jo vykdymą.</w:t>
      </w:r>
    </w:p>
    <w:p w14:paraId="7AB7D338" w14:textId="77777777" w:rsidR="0076792B" w:rsidRDefault="0076792B" w:rsidP="0076792B">
      <w:pPr>
        <w:pStyle w:val="Default"/>
        <w:shd w:val="clear" w:color="auto" w:fill="FFFFFF" w:themeFill="background1"/>
        <w:tabs>
          <w:tab w:val="left" w:pos="1134"/>
        </w:tabs>
        <w:ind w:firstLine="709"/>
        <w:jc w:val="both"/>
      </w:pPr>
    </w:p>
    <w:p w14:paraId="792F16EF" w14:textId="77777777" w:rsidR="0076792B" w:rsidRDefault="0076792B" w:rsidP="0076792B">
      <w:pPr>
        <w:pStyle w:val="Default"/>
        <w:shd w:val="clear" w:color="auto" w:fill="FFFFFF" w:themeFill="background1"/>
        <w:tabs>
          <w:tab w:val="left" w:pos="1134"/>
        </w:tabs>
        <w:ind w:firstLine="709"/>
        <w:jc w:val="both"/>
      </w:pPr>
    </w:p>
    <w:p w14:paraId="1E8FB7F3" w14:textId="77777777" w:rsidR="0076792B" w:rsidRDefault="0076792B" w:rsidP="0076792B">
      <w:pPr>
        <w:pStyle w:val="Default"/>
        <w:shd w:val="clear" w:color="auto" w:fill="FFFFFF" w:themeFill="background1"/>
        <w:tabs>
          <w:tab w:val="left" w:pos="1134"/>
        </w:tabs>
        <w:ind w:firstLine="709"/>
        <w:jc w:val="both"/>
      </w:pPr>
    </w:p>
    <w:p w14:paraId="0A90B920" w14:textId="77777777" w:rsidR="0076792B" w:rsidRDefault="0076792B" w:rsidP="0076792B">
      <w:pPr>
        <w:pStyle w:val="Default"/>
        <w:shd w:val="clear" w:color="auto" w:fill="FFFFFF" w:themeFill="background1"/>
        <w:tabs>
          <w:tab w:val="left" w:pos="1134"/>
        </w:tabs>
        <w:ind w:firstLine="709"/>
        <w:jc w:val="both"/>
      </w:pPr>
    </w:p>
    <w:p w14:paraId="6D1ABDEA" w14:textId="77777777" w:rsidR="0076792B" w:rsidRDefault="0076792B" w:rsidP="0076792B">
      <w:pPr>
        <w:pStyle w:val="Default"/>
        <w:shd w:val="clear" w:color="auto" w:fill="FFFFFF" w:themeFill="background1"/>
        <w:jc w:val="both"/>
      </w:pPr>
      <w:r>
        <w:t>Direktoriaus įgaliotas</w:t>
      </w:r>
    </w:p>
    <w:p w14:paraId="35F4AA2D" w14:textId="77777777" w:rsidR="0076792B" w:rsidRDefault="0076792B" w:rsidP="0076792B">
      <w:pPr>
        <w:pStyle w:val="Default"/>
        <w:shd w:val="clear" w:color="auto" w:fill="FFFFFF" w:themeFill="background1"/>
        <w:tabs>
          <w:tab w:val="left" w:pos="1134"/>
        </w:tabs>
        <w:jc w:val="both"/>
      </w:pPr>
      <w:r>
        <w:t>direktoriaus pavaduotojas                                                                                Saulius Tamulevičius</w:t>
      </w:r>
    </w:p>
    <w:p w14:paraId="0631570B" w14:textId="77777777" w:rsidR="0076792B" w:rsidRDefault="0076792B" w:rsidP="0076792B">
      <w:pPr>
        <w:pStyle w:val="Default"/>
        <w:shd w:val="clear" w:color="auto" w:fill="FFFFFF" w:themeFill="background1"/>
        <w:tabs>
          <w:tab w:val="left" w:pos="1134"/>
        </w:tabs>
        <w:ind w:firstLine="709"/>
        <w:jc w:val="both"/>
      </w:pPr>
    </w:p>
    <w:p w14:paraId="2DE4FA8B" w14:textId="77777777" w:rsidR="0076792B" w:rsidRDefault="0076792B" w:rsidP="0076792B">
      <w:pPr>
        <w:widowControl w:val="0"/>
        <w:tabs>
          <w:tab w:val="left" w:pos="851"/>
        </w:tabs>
        <w:jc w:val="both"/>
        <w:outlineLvl w:val="0"/>
        <w:rPr>
          <w:szCs w:val="24"/>
        </w:rPr>
      </w:pPr>
    </w:p>
    <w:p w14:paraId="446C6D27" w14:textId="77777777" w:rsidR="0076792B" w:rsidRDefault="0076792B" w:rsidP="0076792B">
      <w:pPr>
        <w:widowControl w:val="0"/>
        <w:tabs>
          <w:tab w:val="left" w:pos="851"/>
        </w:tabs>
        <w:jc w:val="both"/>
        <w:outlineLvl w:val="0"/>
        <w:rPr>
          <w:szCs w:val="24"/>
        </w:rPr>
      </w:pPr>
    </w:p>
    <w:p w14:paraId="0EA45606" w14:textId="77777777" w:rsidR="0076792B" w:rsidRDefault="0076792B" w:rsidP="0076792B">
      <w:pPr>
        <w:widowControl w:val="0"/>
        <w:tabs>
          <w:tab w:val="left" w:pos="851"/>
        </w:tabs>
        <w:jc w:val="both"/>
        <w:outlineLvl w:val="0"/>
        <w:rPr>
          <w:szCs w:val="24"/>
        </w:rPr>
      </w:pPr>
    </w:p>
    <w:p w14:paraId="5184EA63" w14:textId="77777777" w:rsidR="0076792B" w:rsidRDefault="0076792B" w:rsidP="0076792B">
      <w:pPr>
        <w:widowControl w:val="0"/>
        <w:tabs>
          <w:tab w:val="left" w:pos="851"/>
        </w:tabs>
        <w:jc w:val="both"/>
        <w:outlineLvl w:val="0"/>
        <w:rPr>
          <w:szCs w:val="24"/>
        </w:rPr>
      </w:pPr>
    </w:p>
    <w:p w14:paraId="7320B95E" w14:textId="77777777" w:rsidR="0076792B" w:rsidRDefault="0076792B" w:rsidP="0076792B">
      <w:pPr>
        <w:widowControl w:val="0"/>
        <w:tabs>
          <w:tab w:val="left" w:pos="851"/>
        </w:tabs>
        <w:jc w:val="both"/>
        <w:outlineLvl w:val="0"/>
        <w:rPr>
          <w:szCs w:val="24"/>
        </w:rPr>
      </w:pPr>
    </w:p>
    <w:p w14:paraId="49745072" w14:textId="77777777" w:rsidR="0076792B" w:rsidRDefault="0076792B" w:rsidP="0076792B">
      <w:pPr>
        <w:widowControl w:val="0"/>
        <w:tabs>
          <w:tab w:val="left" w:pos="851"/>
        </w:tabs>
        <w:jc w:val="both"/>
        <w:outlineLvl w:val="0"/>
        <w:rPr>
          <w:szCs w:val="24"/>
        </w:rPr>
      </w:pPr>
    </w:p>
    <w:p w14:paraId="0E3F04A7" w14:textId="77777777" w:rsidR="0076792B" w:rsidRDefault="0076792B" w:rsidP="0076792B">
      <w:pPr>
        <w:widowControl w:val="0"/>
        <w:tabs>
          <w:tab w:val="left" w:pos="851"/>
        </w:tabs>
        <w:jc w:val="both"/>
        <w:outlineLvl w:val="0"/>
        <w:rPr>
          <w:szCs w:val="24"/>
        </w:rPr>
      </w:pPr>
    </w:p>
    <w:p w14:paraId="22A228FA" w14:textId="77777777" w:rsidR="0076792B" w:rsidRDefault="0076792B" w:rsidP="0076792B">
      <w:pPr>
        <w:widowControl w:val="0"/>
        <w:tabs>
          <w:tab w:val="left" w:pos="851"/>
        </w:tabs>
        <w:jc w:val="both"/>
        <w:outlineLvl w:val="0"/>
        <w:rPr>
          <w:szCs w:val="24"/>
        </w:rPr>
      </w:pPr>
    </w:p>
    <w:p w14:paraId="100197DF" w14:textId="77777777" w:rsidR="0076792B" w:rsidRDefault="0076792B" w:rsidP="0054579A">
      <w:pPr>
        <w:pStyle w:val="Default"/>
        <w:tabs>
          <w:tab w:val="left" w:pos="1134"/>
        </w:tabs>
        <w:ind w:firstLine="709"/>
        <w:jc w:val="both"/>
      </w:pPr>
    </w:p>
    <w:sectPr w:rsidR="0076792B" w:rsidSect="00610B28">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014FF" w14:textId="77777777" w:rsidR="006E34F8" w:rsidRDefault="006E34F8" w:rsidP="00175F05">
      <w:r>
        <w:separator/>
      </w:r>
    </w:p>
  </w:endnote>
  <w:endnote w:type="continuationSeparator" w:id="0">
    <w:p w14:paraId="5B5AAB7F" w14:textId="77777777" w:rsidR="006E34F8" w:rsidRDefault="006E34F8" w:rsidP="00175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9208F" w14:textId="77777777" w:rsidR="006E34F8" w:rsidRDefault="006E34F8" w:rsidP="00175F05">
      <w:r>
        <w:separator/>
      </w:r>
    </w:p>
  </w:footnote>
  <w:footnote w:type="continuationSeparator" w:id="0">
    <w:p w14:paraId="27F8964A" w14:textId="77777777" w:rsidR="006E34F8" w:rsidRDefault="006E34F8" w:rsidP="00175F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2B19"/>
    <w:multiLevelType w:val="hybridMultilevel"/>
    <w:tmpl w:val="1376E056"/>
    <w:lvl w:ilvl="0" w:tplc="FFFFFFFF">
      <w:start w:val="1"/>
      <w:numFmt w:val="decimal"/>
      <w:lvlText w:val="%1."/>
      <w:lvlJc w:val="left"/>
      <w:pPr>
        <w:ind w:left="9149" w:hanging="360"/>
      </w:pPr>
      <w:rPr>
        <w:b w:val="0"/>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0CF42830"/>
    <w:multiLevelType w:val="hybridMultilevel"/>
    <w:tmpl w:val="6722E41C"/>
    <w:lvl w:ilvl="0" w:tplc="0B181B30">
      <w:start w:val="1"/>
      <w:numFmt w:val="decimal"/>
      <w:lvlText w:val="%1."/>
      <w:lvlJc w:val="left"/>
      <w:pPr>
        <w:ind w:left="1495" w:hanging="360"/>
      </w:pPr>
      <w:rPr>
        <w:rFonts w:ascii="Times New Roman" w:eastAsiaTheme="minorHAnsi" w:hAnsi="Times New Roman" w:cs="Times New Roman"/>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2" w15:restartNumberingAfterBreak="0">
    <w:nsid w:val="0DF46A59"/>
    <w:multiLevelType w:val="multilevel"/>
    <w:tmpl w:val="9782FEF2"/>
    <w:lvl w:ilvl="0">
      <w:start w:val="1"/>
      <w:numFmt w:val="decimal"/>
      <w:lvlText w:val="%1."/>
      <w:lvlJc w:val="left"/>
      <w:pPr>
        <w:ind w:left="1068" w:hanging="360"/>
      </w:pPr>
      <w:rPr>
        <w:rFonts w:hint="default"/>
        <w:i w:val="0"/>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3BC3B06"/>
    <w:multiLevelType w:val="hybridMultilevel"/>
    <w:tmpl w:val="025019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9F7180D"/>
    <w:multiLevelType w:val="hybridMultilevel"/>
    <w:tmpl w:val="DC30CB00"/>
    <w:lvl w:ilvl="0" w:tplc="3E1E934A">
      <w:start w:val="1"/>
      <w:numFmt w:val="bullet"/>
      <w:lvlText w:val="•"/>
      <w:lvlJc w:val="left"/>
      <w:pPr>
        <w:tabs>
          <w:tab w:val="num" w:pos="720"/>
        </w:tabs>
        <w:ind w:left="720" w:hanging="360"/>
      </w:pPr>
      <w:rPr>
        <w:rFonts w:ascii="Arial" w:hAnsi="Arial" w:hint="default"/>
      </w:rPr>
    </w:lvl>
    <w:lvl w:ilvl="1" w:tplc="FEBC21DA" w:tentative="1">
      <w:start w:val="1"/>
      <w:numFmt w:val="bullet"/>
      <w:lvlText w:val="•"/>
      <w:lvlJc w:val="left"/>
      <w:pPr>
        <w:tabs>
          <w:tab w:val="num" w:pos="1440"/>
        </w:tabs>
        <w:ind w:left="1440" w:hanging="360"/>
      </w:pPr>
      <w:rPr>
        <w:rFonts w:ascii="Arial" w:hAnsi="Arial" w:hint="default"/>
      </w:rPr>
    </w:lvl>
    <w:lvl w:ilvl="2" w:tplc="1C3EE7C6" w:tentative="1">
      <w:start w:val="1"/>
      <w:numFmt w:val="bullet"/>
      <w:lvlText w:val="•"/>
      <w:lvlJc w:val="left"/>
      <w:pPr>
        <w:tabs>
          <w:tab w:val="num" w:pos="2160"/>
        </w:tabs>
        <w:ind w:left="2160" w:hanging="360"/>
      </w:pPr>
      <w:rPr>
        <w:rFonts w:ascii="Arial" w:hAnsi="Arial" w:hint="default"/>
      </w:rPr>
    </w:lvl>
    <w:lvl w:ilvl="3" w:tplc="5C22E16E" w:tentative="1">
      <w:start w:val="1"/>
      <w:numFmt w:val="bullet"/>
      <w:lvlText w:val="•"/>
      <w:lvlJc w:val="left"/>
      <w:pPr>
        <w:tabs>
          <w:tab w:val="num" w:pos="2880"/>
        </w:tabs>
        <w:ind w:left="2880" w:hanging="360"/>
      </w:pPr>
      <w:rPr>
        <w:rFonts w:ascii="Arial" w:hAnsi="Arial" w:hint="default"/>
      </w:rPr>
    </w:lvl>
    <w:lvl w:ilvl="4" w:tplc="DCC4ED08" w:tentative="1">
      <w:start w:val="1"/>
      <w:numFmt w:val="bullet"/>
      <w:lvlText w:val="•"/>
      <w:lvlJc w:val="left"/>
      <w:pPr>
        <w:tabs>
          <w:tab w:val="num" w:pos="3600"/>
        </w:tabs>
        <w:ind w:left="3600" w:hanging="360"/>
      </w:pPr>
      <w:rPr>
        <w:rFonts w:ascii="Arial" w:hAnsi="Arial" w:hint="default"/>
      </w:rPr>
    </w:lvl>
    <w:lvl w:ilvl="5" w:tplc="FFAE3BD6" w:tentative="1">
      <w:start w:val="1"/>
      <w:numFmt w:val="bullet"/>
      <w:lvlText w:val="•"/>
      <w:lvlJc w:val="left"/>
      <w:pPr>
        <w:tabs>
          <w:tab w:val="num" w:pos="4320"/>
        </w:tabs>
        <w:ind w:left="4320" w:hanging="360"/>
      </w:pPr>
      <w:rPr>
        <w:rFonts w:ascii="Arial" w:hAnsi="Arial" w:hint="default"/>
      </w:rPr>
    </w:lvl>
    <w:lvl w:ilvl="6" w:tplc="00C498AC" w:tentative="1">
      <w:start w:val="1"/>
      <w:numFmt w:val="bullet"/>
      <w:lvlText w:val="•"/>
      <w:lvlJc w:val="left"/>
      <w:pPr>
        <w:tabs>
          <w:tab w:val="num" w:pos="5040"/>
        </w:tabs>
        <w:ind w:left="5040" w:hanging="360"/>
      </w:pPr>
      <w:rPr>
        <w:rFonts w:ascii="Arial" w:hAnsi="Arial" w:hint="default"/>
      </w:rPr>
    </w:lvl>
    <w:lvl w:ilvl="7" w:tplc="67F0CC58" w:tentative="1">
      <w:start w:val="1"/>
      <w:numFmt w:val="bullet"/>
      <w:lvlText w:val="•"/>
      <w:lvlJc w:val="left"/>
      <w:pPr>
        <w:tabs>
          <w:tab w:val="num" w:pos="5760"/>
        </w:tabs>
        <w:ind w:left="5760" w:hanging="360"/>
      </w:pPr>
      <w:rPr>
        <w:rFonts w:ascii="Arial" w:hAnsi="Arial" w:hint="default"/>
      </w:rPr>
    </w:lvl>
    <w:lvl w:ilvl="8" w:tplc="0AB0404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7AA27F9"/>
    <w:multiLevelType w:val="hybridMultilevel"/>
    <w:tmpl w:val="37D8BF48"/>
    <w:lvl w:ilvl="0" w:tplc="5C9AF31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745709F8"/>
    <w:multiLevelType w:val="hybridMultilevel"/>
    <w:tmpl w:val="4884598C"/>
    <w:lvl w:ilvl="0" w:tplc="E028EEAA">
      <w:start w:val="1"/>
      <w:numFmt w:val="bullet"/>
      <w:lvlText w:val="•"/>
      <w:lvlJc w:val="left"/>
      <w:pPr>
        <w:tabs>
          <w:tab w:val="num" w:pos="720"/>
        </w:tabs>
        <w:ind w:left="720" w:hanging="360"/>
      </w:pPr>
      <w:rPr>
        <w:rFonts w:ascii="Arial" w:hAnsi="Arial" w:hint="default"/>
      </w:rPr>
    </w:lvl>
    <w:lvl w:ilvl="1" w:tplc="A9EC772E" w:tentative="1">
      <w:start w:val="1"/>
      <w:numFmt w:val="bullet"/>
      <w:lvlText w:val="•"/>
      <w:lvlJc w:val="left"/>
      <w:pPr>
        <w:tabs>
          <w:tab w:val="num" w:pos="1440"/>
        </w:tabs>
        <w:ind w:left="1440" w:hanging="360"/>
      </w:pPr>
      <w:rPr>
        <w:rFonts w:ascii="Arial" w:hAnsi="Arial" w:hint="default"/>
      </w:rPr>
    </w:lvl>
    <w:lvl w:ilvl="2" w:tplc="A610377E" w:tentative="1">
      <w:start w:val="1"/>
      <w:numFmt w:val="bullet"/>
      <w:lvlText w:val="•"/>
      <w:lvlJc w:val="left"/>
      <w:pPr>
        <w:tabs>
          <w:tab w:val="num" w:pos="2160"/>
        </w:tabs>
        <w:ind w:left="2160" w:hanging="360"/>
      </w:pPr>
      <w:rPr>
        <w:rFonts w:ascii="Arial" w:hAnsi="Arial" w:hint="default"/>
      </w:rPr>
    </w:lvl>
    <w:lvl w:ilvl="3" w:tplc="64DCEC46" w:tentative="1">
      <w:start w:val="1"/>
      <w:numFmt w:val="bullet"/>
      <w:lvlText w:val="•"/>
      <w:lvlJc w:val="left"/>
      <w:pPr>
        <w:tabs>
          <w:tab w:val="num" w:pos="2880"/>
        </w:tabs>
        <w:ind w:left="2880" w:hanging="360"/>
      </w:pPr>
      <w:rPr>
        <w:rFonts w:ascii="Arial" w:hAnsi="Arial" w:hint="default"/>
      </w:rPr>
    </w:lvl>
    <w:lvl w:ilvl="4" w:tplc="BC7671DC" w:tentative="1">
      <w:start w:val="1"/>
      <w:numFmt w:val="bullet"/>
      <w:lvlText w:val="•"/>
      <w:lvlJc w:val="left"/>
      <w:pPr>
        <w:tabs>
          <w:tab w:val="num" w:pos="3600"/>
        </w:tabs>
        <w:ind w:left="3600" w:hanging="360"/>
      </w:pPr>
      <w:rPr>
        <w:rFonts w:ascii="Arial" w:hAnsi="Arial" w:hint="default"/>
      </w:rPr>
    </w:lvl>
    <w:lvl w:ilvl="5" w:tplc="A6A21D6C" w:tentative="1">
      <w:start w:val="1"/>
      <w:numFmt w:val="bullet"/>
      <w:lvlText w:val="•"/>
      <w:lvlJc w:val="left"/>
      <w:pPr>
        <w:tabs>
          <w:tab w:val="num" w:pos="4320"/>
        </w:tabs>
        <w:ind w:left="4320" w:hanging="360"/>
      </w:pPr>
      <w:rPr>
        <w:rFonts w:ascii="Arial" w:hAnsi="Arial" w:hint="default"/>
      </w:rPr>
    </w:lvl>
    <w:lvl w:ilvl="6" w:tplc="1678712A" w:tentative="1">
      <w:start w:val="1"/>
      <w:numFmt w:val="bullet"/>
      <w:lvlText w:val="•"/>
      <w:lvlJc w:val="left"/>
      <w:pPr>
        <w:tabs>
          <w:tab w:val="num" w:pos="5040"/>
        </w:tabs>
        <w:ind w:left="5040" w:hanging="360"/>
      </w:pPr>
      <w:rPr>
        <w:rFonts w:ascii="Arial" w:hAnsi="Arial" w:hint="default"/>
      </w:rPr>
    </w:lvl>
    <w:lvl w:ilvl="7" w:tplc="E0FCC612" w:tentative="1">
      <w:start w:val="1"/>
      <w:numFmt w:val="bullet"/>
      <w:lvlText w:val="•"/>
      <w:lvlJc w:val="left"/>
      <w:pPr>
        <w:tabs>
          <w:tab w:val="num" w:pos="5760"/>
        </w:tabs>
        <w:ind w:left="5760" w:hanging="360"/>
      </w:pPr>
      <w:rPr>
        <w:rFonts w:ascii="Arial" w:hAnsi="Arial" w:hint="default"/>
      </w:rPr>
    </w:lvl>
    <w:lvl w:ilvl="8" w:tplc="3094F872" w:tentative="1">
      <w:start w:val="1"/>
      <w:numFmt w:val="bullet"/>
      <w:lvlText w:val="•"/>
      <w:lvlJc w:val="left"/>
      <w:pPr>
        <w:tabs>
          <w:tab w:val="num" w:pos="6480"/>
        </w:tabs>
        <w:ind w:left="6480" w:hanging="360"/>
      </w:pPr>
      <w:rPr>
        <w:rFonts w:ascii="Arial" w:hAnsi="Arial" w:hint="default"/>
      </w:rPr>
    </w:lvl>
  </w:abstractNum>
  <w:num w:numId="1" w16cid:durableId="1159152772">
    <w:abstractNumId w:val="2"/>
  </w:num>
  <w:num w:numId="2" w16cid:durableId="89276670">
    <w:abstractNumId w:val="6"/>
  </w:num>
  <w:num w:numId="3" w16cid:durableId="506941529">
    <w:abstractNumId w:val="5"/>
  </w:num>
  <w:num w:numId="4" w16cid:durableId="2099253197">
    <w:abstractNumId w:val="4"/>
  </w:num>
  <w:num w:numId="5" w16cid:durableId="21397606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36448319">
    <w:abstractNumId w:val="1"/>
  </w:num>
  <w:num w:numId="7" w16cid:durableId="15521871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62A"/>
    <w:rsid w:val="00010CC0"/>
    <w:rsid w:val="00011779"/>
    <w:rsid w:val="00014E08"/>
    <w:rsid w:val="00015C67"/>
    <w:rsid w:val="0002226E"/>
    <w:rsid w:val="00024475"/>
    <w:rsid w:val="00024BB3"/>
    <w:rsid w:val="00032308"/>
    <w:rsid w:val="0003338E"/>
    <w:rsid w:val="00034C04"/>
    <w:rsid w:val="00037A42"/>
    <w:rsid w:val="00037E35"/>
    <w:rsid w:val="00040446"/>
    <w:rsid w:val="00042BA2"/>
    <w:rsid w:val="00042C47"/>
    <w:rsid w:val="000434EE"/>
    <w:rsid w:val="000452EE"/>
    <w:rsid w:val="000462F9"/>
    <w:rsid w:val="000477A7"/>
    <w:rsid w:val="00047B21"/>
    <w:rsid w:val="00050768"/>
    <w:rsid w:val="000514EE"/>
    <w:rsid w:val="00060433"/>
    <w:rsid w:val="00065D84"/>
    <w:rsid w:val="00085458"/>
    <w:rsid w:val="00085480"/>
    <w:rsid w:val="00085506"/>
    <w:rsid w:val="00085CD3"/>
    <w:rsid w:val="00087BFD"/>
    <w:rsid w:val="00090167"/>
    <w:rsid w:val="00090288"/>
    <w:rsid w:val="000912EC"/>
    <w:rsid w:val="00093C27"/>
    <w:rsid w:val="00095BB2"/>
    <w:rsid w:val="00097542"/>
    <w:rsid w:val="000975B8"/>
    <w:rsid w:val="00097E38"/>
    <w:rsid w:val="000A0966"/>
    <w:rsid w:val="000A28C7"/>
    <w:rsid w:val="000A4987"/>
    <w:rsid w:val="000A6061"/>
    <w:rsid w:val="000A7100"/>
    <w:rsid w:val="000B525C"/>
    <w:rsid w:val="000B665C"/>
    <w:rsid w:val="000C5ED5"/>
    <w:rsid w:val="000D023C"/>
    <w:rsid w:val="000D1148"/>
    <w:rsid w:val="000D147A"/>
    <w:rsid w:val="000D273A"/>
    <w:rsid w:val="000D6C59"/>
    <w:rsid w:val="000D6DAB"/>
    <w:rsid w:val="000E15A4"/>
    <w:rsid w:val="000E17D9"/>
    <w:rsid w:val="000E6599"/>
    <w:rsid w:val="000F1EAF"/>
    <w:rsid w:val="000F2601"/>
    <w:rsid w:val="000F48CC"/>
    <w:rsid w:val="000F4D6E"/>
    <w:rsid w:val="001010C3"/>
    <w:rsid w:val="00102600"/>
    <w:rsid w:val="00105E29"/>
    <w:rsid w:val="0010709C"/>
    <w:rsid w:val="00114868"/>
    <w:rsid w:val="00115029"/>
    <w:rsid w:val="001154B6"/>
    <w:rsid w:val="001168B2"/>
    <w:rsid w:val="00117F19"/>
    <w:rsid w:val="00125E2C"/>
    <w:rsid w:val="00126AE1"/>
    <w:rsid w:val="00130D25"/>
    <w:rsid w:val="001317DA"/>
    <w:rsid w:val="00137062"/>
    <w:rsid w:val="00140999"/>
    <w:rsid w:val="00144FEB"/>
    <w:rsid w:val="00145854"/>
    <w:rsid w:val="001500DA"/>
    <w:rsid w:val="001512E3"/>
    <w:rsid w:val="001607CF"/>
    <w:rsid w:val="00175F05"/>
    <w:rsid w:val="0017644A"/>
    <w:rsid w:val="001867EE"/>
    <w:rsid w:val="00187BFE"/>
    <w:rsid w:val="00190DF1"/>
    <w:rsid w:val="00191577"/>
    <w:rsid w:val="001A04C5"/>
    <w:rsid w:val="001A096F"/>
    <w:rsid w:val="001A5C6C"/>
    <w:rsid w:val="001C03AB"/>
    <w:rsid w:val="001C1235"/>
    <w:rsid w:val="001C28C0"/>
    <w:rsid w:val="001C387E"/>
    <w:rsid w:val="001C4AB7"/>
    <w:rsid w:val="001D07C4"/>
    <w:rsid w:val="001D3DB2"/>
    <w:rsid w:val="001D4297"/>
    <w:rsid w:val="001D46DC"/>
    <w:rsid w:val="001D5F3F"/>
    <w:rsid w:val="001E626C"/>
    <w:rsid w:val="001F0116"/>
    <w:rsid w:val="001F17F0"/>
    <w:rsid w:val="00202529"/>
    <w:rsid w:val="00203F8A"/>
    <w:rsid w:val="0020410D"/>
    <w:rsid w:val="002063FC"/>
    <w:rsid w:val="0021035E"/>
    <w:rsid w:val="002119C4"/>
    <w:rsid w:val="00213A2E"/>
    <w:rsid w:val="002210CF"/>
    <w:rsid w:val="0022238C"/>
    <w:rsid w:val="002278FA"/>
    <w:rsid w:val="00227D4B"/>
    <w:rsid w:val="002311FB"/>
    <w:rsid w:val="002317E2"/>
    <w:rsid w:val="00232C29"/>
    <w:rsid w:val="0024414A"/>
    <w:rsid w:val="0024495E"/>
    <w:rsid w:val="002456AE"/>
    <w:rsid w:val="00245C29"/>
    <w:rsid w:val="00247275"/>
    <w:rsid w:val="00253EE8"/>
    <w:rsid w:val="00255D68"/>
    <w:rsid w:val="00257E41"/>
    <w:rsid w:val="00263949"/>
    <w:rsid w:val="00263A22"/>
    <w:rsid w:val="00264668"/>
    <w:rsid w:val="00271029"/>
    <w:rsid w:val="00276909"/>
    <w:rsid w:val="00277007"/>
    <w:rsid w:val="00281C1D"/>
    <w:rsid w:val="00282A05"/>
    <w:rsid w:val="00283CCD"/>
    <w:rsid w:val="00284A02"/>
    <w:rsid w:val="00286185"/>
    <w:rsid w:val="002868A2"/>
    <w:rsid w:val="0029260A"/>
    <w:rsid w:val="0029343A"/>
    <w:rsid w:val="002A2567"/>
    <w:rsid w:val="002A567D"/>
    <w:rsid w:val="002B150D"/>
    <w:rsid w:val="002B7632"/>
    <w:rsid w:val="002B7B81"/>
    <w:rsid w:val="002C12AC"/>
    <w:rsid w:val="002C16BD"/>
    <w:rsid w:val="002C5B87"/>
    <w:rsid w:val="002D0B02"/>
    <w:rsid w:val="002D37C4"/>
    <w:rsid w:val="002D56F3"/>
    <w:rsid w:val="002E11EC"/>
    <w:rsid w:val="002E1461"/>
    <w:rsid w:val="002E52A4"/>
    <w:rsid w:val="002F5712"/>
    <w:rsid w:val="002F5EC7"/>
    <w:rsid w:val="002F6185"/>
    <w:rsid w:val="00303B0B"/>
    <w:rsid w:val="003051EC"/>
    <w:rsid w:val="00305F56"/>
    <w:rsid w:val="00312733"/>
    <w:rsid w:val="00315DC0"/>
    <w:rsid w:val="003161E5"/>
    <w:rsid w:val="0032038C"/>
    <w:rsid w:val="003241A9"/>
    <w:rsid w:val="00324921"/>
    <w:rsid w:val="00326DDC"/>
    <w:rsid w:val="003326BA"/>
    <w:rsid w:val="003329A7"/>
    <w:rsid w:val="003357C1"/>
    <w:rsid w:val="00340DFE"/>
    <w:rsid w:val="00342D31"/>
    <w:rsid w:val="00343547"/>
    <w:rsid w:val="0034573A"/>
    <w:rsid w:val="0035002B"/>
    <w:rsid w:val="003540F2"/>
    <w:rsid w:val="00354201"/>
    <w:rsid w:val="00355363"/>
    <w:rsid w:val="003579DF"/>
    <w:rsid w:val="0036130D"/>
    <w:rsid w:val="00367E1A"/>
    <w:rsid w:val="00372DA5"/>
    <w:rsid w:val="00390898"/>
    <w:rsid w:val="003908B1"/>
    <w:rsid w:val="00390B41"/>
    <w:rsid w:val="00391008"/>
    <w:rsid w:val="003938CD"/>
    <w:rsid w:val="00396135"/>
    <w:rsid w:val="003B028E"/>
    <w:rsid w:val="003B0CE6"/>
    <w:rsid w:val="003B5BC9"/>
    <w:rsid w:val="003B6203"/>
    <w:rsid w:val="003C2528"/>
    <w:rsid w:val="003C741F"/>
    <w:rsid w:val="003D0C02"/>
    <w:rsid w:val="003E47B5"/>
    <w:rsid w:val="003F4596"/>
    <w:rsid w:val="003F58CE"/>
    <w:rsid w:val="003F6A77"/>
    <w:rsid w:val="00400E43"/>
    <w:rsid w:val="004015D3"/>
    <w:rsid w:val="00404710"/>
    <w:rsid w:val="00410075"/>
    <w:rsid w:val="00410807"/>
    <w:rsid w:val="00410BCA"/>
    <w:rsid w:val="0041171D"/>
    <w:rsid w:val="00412E71"/>
    <w:rsid w:val="00415279"/>
    <w:rsid w:val="004158B7"/>
    <w:rsid w:val="00416164"/>
    <w:rsid w:val="0041674E"/>
    <w:rsid w:val="00416DFA"/>
    <w:rsid w:val="00417FB6"/>
    <w:rsid w:val="004205B8"/>
    <w:rsid w:val="00424EC5"/>
    <w:rsid w:val="004268B2"/>
    <w:rsid w:val="0043117F"/>
    <w:rsid w:val="004313C0"/>
    <w:rsid w:val="00437CE9"/>
    <w:rsid w:val="0044067D"/>
    <w:rsid w:val="00440BBC"/>
    <w:rsid w:val="004434DD"/>
    <w:rsid w:val="004438DF"/>
    <w:rsid w:val="00447F60"/>
    <w:rsid w:val="004524B0"/>
    <w:rsid w:val="004551A9"/>
    <w:rsid w:val="004558C8"/>
    <w:rsid w:val="00456BDC"/>
    <w:rsid w:val="004579D7"/>
    <w:rsid w:val="0046241C"/>
    <w:rsid w:val="00464B86"/>
    <w:rsid w:val="004665F2"/>
    <w:rsid w:val="00472FDD"/>
    <w:rsid w:val="00476F1E"/>
    <w:rsid w:val="0047716F"/>
    <w:rsid w:val="00480B04"/>
    <w:rsid w:val="00481D42"/>
    <w:rsid w:val="00483931"/>
    <w:rsid w:val="004840EE"/>
    <w:rsid w:val="0048444A"/>
    <w:rsid w:val="00486392"/>
    <w:rsid w:val="00487588"/>
    <w:rsid w:val="004879C5"/>
    <w:rsid w:val="00491478"/>
    <w:rsid w:val="00493C81"/>
    <w:rsid w:val="004962D7"/>
    <w:rsid w:val="004A4B63"/>
    <w:rsid w:val="004A70D3"/>
    <w:rsid w:val="004B14CA"/>
    <w:rsid w:val="004B7446"/>
    <w:rsid w:val="004B781C"/>
    <w:rsid w:val="004C0753"/>
    <w:rsid w:val="004C26B6"/>
    <w:rsid w:val="004C48D6"/>
    <w:rsid w:val="004C59B8"/>
    <w:rsid w:val="004D1C05"/>
    <w:rsid w:val="004D1D08"/>
    <w:rsid w:val="004D5DD1"/>
    <w:rsid w:val="004D6306"/>
    <w:rsid w:val="004E5090"/>
    <w:rsid w:val="004E7A56"/>
    <w:rsid w:val="004F1792"/>
    <w:rsid w:val="004F22BA"/>
    <w:rsid w:val="004F418C"/>
    <w:rsid w:val="00500AB6"/>
    <w:rsid w:val="00500FB1"/>
    <w:rsid w:val="00501304"/>
    <w:rsid w:val="005029AB"/>
    <w:rsid w:val="00506979"/>
    <w:rsid w:val="00511521"/>
    <w:rsid w:val="00515D1E"/>
    <w:rsid w:val="00516616"/>
    <w:rsid w:val="00517D65"/>
    <w:rsid w:val="00521074"/>
    <w:rsid w:val="00530DEA"/>
    <w:rsid w:val="005314AE"/>
    <w:rsid w:val="00536217"/>
    <w:rsid w:val="0054579A"/>
    <w:rsid w:val="00547E0A"/>
    <w:rsid w:val="005501BA"/>
    <w:rsid w:val="00550E6D"/>
    <w:rsid w:val="00553517"/>
    <w:rsid w:val="005539BD"/>
    <w:rsid w:val="00554355"/>
    <w:rsid w:val="0055462A"/>
    <w:rsid w:val="00562F45"/>
    <w:rsid w:val="00563595"/>
    <w:rsid w:val="005641F2"/>
    <w:rsid w:val="005669EA"/>
    <w:rsid w:val="00567DC5"/>
    <w:rsid w:val="00570F37"/>
    <w:rsid w:val="00576E10"/>
    <w:rsid w:val="00585202"/>
    <w:rsid w:val="0058669E"/>
    <w:rsid w:val="00592690"/>
    <w:rsid w:val="00595FB8"/>
    <w:rsid w:val="005A146C"/>
    <w:rsid w:val="005B1A58"/>
    <w:rsid w:val="005C062B"/>
    <w:rsid w:val="005C4DDD"/>
    <w:rsid w:val="005D105E"/>
    <w:rsid w:val="005D6B04"/>
    <w:rsid w:val="005E08E9"/>
    <w:rsid w:val="005E174F"/>
    <w:rsid w:val="005E7AC0"/>
    <w:rsid w:val="005F1E3D"/>
    <w:rsid w:val="005F250E"/>
    <w:rsid w:val="005F56DA"/>
    <w:rsid w:val="005F59A0"/>
    <w:rsid w:val="005F5C45"/>
    <w:rsid w:val="005F6099"/>
    <w:rsid w:val="006014EB"/>
    <w:rsid w:val="0060208E"/>
    <w:rsid w:val="00607633"/>
    <w:rsid w:val="006078E0"/>
    <w:rsid w:val="00610B28"/>
    <w:rsid w:val="00611108"/>
    <w:rsid w:val="00613DA0"/>
    <w:rsid w:val="006140B0"/>
    <w:rsid w:val="0061481E"/>
    <w:rsid w:val="00621409"/>
    <w:rsid w:val="006214B9"/>
    <w:rsid w:val="00625240"/>
    <w:rsid w:val="0062714F"/>
    <w:rsid w:val="00627A40"/>
    <w:rsid w:val="0063203C"/>
    <w:rsid w:val="00635939"/>
    <w:rsid w:val="00636B8C"/>
    <w:rsid w:val="00637B47"/>
    <w:rsid w:val="00641855"/>
    <w:rsid w:val="00643D57"/>
    <w:rsid w:val="00645DB8"/>
    <w:rsid w:val="006503B1"/>
    <w:rsid w:val="00650464"/>
    <w:rsid w:val="00651875"/>
    <w:rsid w:val="00653FA0"/>
    <w:rsid w:val="00654737"/>
    <w:rsid w:val="006553B3"/>
    <w:rsid w:val="00656FB7"/>
    <w:rsid w:val="00660ADC"/>
    <w:rsid w:val="006624D3"/>
    <w:rsid w:val="006649A0"/>
    <w:rsid w:val="00664FE5"/>
    <w:rsid w:val="00667936"/>
    <w:rsid w:val="006729AA"/>
    <w:rsid w:val="00677039"/>
    <w:rsid w:val="006816FE"/>
    <w:rsid w:val="006841F8"/>
    <w:rsid w:val="006846CD"/>
    <w:rsid w:val="0068631C"/>
    <w:rsid w:val="00686702"/>
    <w:rsid w:val="00691719"/>
    <w:rsid w:val="00692402"/>
    <w:rsid w:val="00694F55"/>
    <w:rsid w:val="006965C8"/>
    <w:rsid w:val="00697934"/>
    <w:rsid w:val="006A4415"/>
    <w:rsid w:val="006A712A"/>
    <w:rsid w:val="006B1AEF"/>
    <w:rsid w:val="006C08B9"/>
    <w:rsid w:val="006C106F"/>
    <w:rsid w:val="006C3496"/>
    <w:rsid w:val="006C5D7C"/>
    <w:rsid w:val="006D4047"/>
    <w:rsid w:val="006D4AD1"/>
    <w:rsid w:val="006D53F0"/>
    <w:rsid w:val="006D6FF1"/>
    <w:rsid w:val="006E0E25"/>
    <w:rsid w:val="006E18F1"/>
    <w:rsid w:val="006E34F8"/>
    <w:rsid w:val="006E40A2"/>
    <w:rsid w:val="006F013A"/>
    <w:rsid w:val="006F2699"/>
    <w:rsid w:val="006F3DDE"/>
    <w:rsid w:val="006F4BF0"/>
    <w:rsid w:val="006F62E8"/>
    <w:rsid w:val="007005F1"/>
    <w:rsid w:val="00700FBD"/>
    <w:rsid w:val="00702D55"/>
    <w:rsid w:val="007045A4"/>
    <w:rsid w:val="00706DB5"/>
    <w:rsid w:val="0071094B"/>
    <w:rsid w:val="007117C0"/>
    <w:rsid w:val="0071259C"/>
    <w:rsid w:val="0071400D"/>
    <w:rsid w:val="007141A3"/>
    <w:rsid w:val="007155CF"/>
    <w:rsid w:val="00723D78"/>
    <w:rsid w:val="00730580"/>
    <w:rsid w:val="00730F26"/>
    <w:rsid w:val="00733AD2"/>
    <w:rsid w:val="0073552A"/>
    <w:rsid w:val="0073731C"/>
    <w:rsid w:val="0074182B"/>
    <w:rsid w:val="0074264D"/>
    <w:rsid w:val="007445FC"/>
    <w:rsid w:val="00756137"/>
    <w:rsid w:val="007562D6"/>
    <w:rsid w:val="00763155"/>
    <w:rsid w:val="0076792B"/>
    <w:rsid w:val="00773500"/>
    <w:rsid w:val="0077382C"/>
    <w:rsid w:val="00774361"/>
    <w:rsid w:val="00774445"/>
    <w:rsid w:val="007757B6"/>
    <w:rsid w:val="0078085A"/>
    <w:rsid w:val="00780C93"/>
    <w:rsid w:val="00784EA7"/>
    <w:rsid w:val="00785488"/>
    <w:rsid w:val="007862D9"/>
    <w:rsid w:val="007868B5"/>
    <w:rsid w:val="007871B2"/>
    <w:rsid w:val="00787AA4"/>
    <w:rsid w:val="0079108D"/>
    <w:rsid w:val="00795618"/>
    <w:rsid w:val="007979F9"/>
    <w:rsid w:val="007A2810"/>
    <w:rsid w:val="007A399D"/>
    <w:rsid w:val="007A5873"/>
    <w:rsid w:val="007B0152"/>
    <w:rsid w:val="007B0601"/>
    <w:rsid w:val="007B323A"/>
    <w:rsid w:val="007B73A7"/>
    <w:rsid w:val="007C49D2"/>
    <w:rsid w:val="007C7B40"/>
    <w:rsid w:val="007C7FCB"/>
    <w:rsid w:val="007D15C8"/>
    <w:rsid w:val="007D3FAF"/>
    <w:rsid w:val="007D505E"/>
    <w:rsid w:val="007E0D05"/>
    <w:rsid w:val="007E12A4"/>
    <w:rsid w:val="007E675A"/>
    <w:rsid w:val="007F08DC"/>
    <w:rsid w:val="007F1E5A"/>
    <w:rsid w:val="007F2588"/>
    <w:rsid w:val="007F3041"/>
    <w:rsid w:val="007F41BD"/>
    <w:rsid w:val="007F59FE"/>
    <w:rsid w:val="007F7C1B"/>
    <w:rsid w:val="008007CF"/>
    <w:rsid w:val="008110FA"/>
    <w:rsid w:val="008155DF"/>
    <w:rsid w:val="00817AE7"/>
    <w:rsid w:val="00821CD3"/>
    <w:rsid w:val="00824D93"/>
    <w:rsid w:val="008259DE"/>
    <w:rsid w:val="00825BA5"/>
    <w:rsid w:val="00827339"/>
    <w:rsid w:val="008277F1"/>
    <w:rsid w:val="00830E5A"/>
    <w:rsid w:val="008313E1"/>
    <w:rsid w:val="00831956"/>
    <w:rsid w:val="008341C7"/>
    <w:rsid w:val="00841406"/>
    <w:rsid w:val="00843EA8"/>
    <w:rsid w:val="008447F0"/>
    <w:rsid w:val="00846B74"/>
    <w:rsid w:val="0085012C"/>
    <w:rsid w:val="00854786"/>
    <w:rsid w:val="00856DB7"/>
    <w:rsid w:val="00857401"/>
    <w:rsid w:val="008577A6"/>
    <w:rsid w:val="0086140E"/>
    <w:rsid w:val="00861843"/>
    <w:rsid w:val="0086255B"/>
    <w:rsid w:val="00872DFC"/>
    <w:rsid w:val="008750BC"/>
    <w:rsid w:val="0087516D"/>
    <w:rsid w:val="00875D40"/>
    <w:rsid w:val="00876003"/>
    <w:rsid w:val="00881B0D"/>
    <w:rsid w:val="00881B5B"/>
    <w:rsid w:val="00887917"/>
    <w:rsid w:val="00891626"/>
    <w:rsid w:val="0089243A"/>
    <w:rsid w:val="00893A84"/>
    <w:rsid w:val="00893C87"/>
    <w:rsid w:val="008A0E19"/>
    <w:rsid w:val="008A5AE3"/>
    <w:rsid w:val="008A6D98"/>
    <w:rsid w:val="008B0682"/>
    <w:rsid w:val="008B2071"/>
    <w:rsid w:val="008B36E2"/>
    <w:rsid w:val="008B3FC5"/>
    <w:rsid w:val="008C5251"/>
    <w:rsid w:val="008D461C"/>
    <w:rsid w:val="008D67C1"/>
    <w:rsid w:val="008D7E4B"/>
    <w:rsid w:val="008E378A"/>
    <w:rsid w:val="008E4261"/>
    <w:rsid w:val="008E58FA"/>
    <w:rsid w:val="008F44B2"/>
    <w:rsid w:val="008F4BEB"/>
    <w:rsid w:val="008F4C1F"/>
    <w:rsid w:val="008F64C6"/>
    <w:rsid w:val="008F7241"/>
    <w:rsid w:val="009002E0"/>
    <w:rsid w:val="00901FE7"/>
    <w:rsid w:val="00902FA4"/>
    <w:rsid w:val="0090556D"/>
    <w:rsid w:val="00906764"/>
    <w:rsid w:val="0091150B"/>
    <w:rsid w:val="009125DA"/>
    <w:rsid w:val="00915845"/>
    <w:rsid w:val="00916495"/>
    <w:rsid w:val="00920D41"/>
    <w:rsid w:val="009239D8"/>
    <w:rsid w:val="009241EF"/>
    <w:rsid w:val="00924280"/>
    <w:rsid w:val="00932582"/>
    <w:rsid w:val="00932D96"/>
    <w:rsid w:val="009349FE"/>
    <w:rsid w:val="009354AB"/>
    <w:rsid w:val="00941BBE"/>
    <w:rsid w:val="009450D6"/>
    <w:rsid w:val="0096462C"/>
    <w:rsid w:val="009671EE"/>
    <w:rsid w:val="00970FC9"/>
    <w:rsid w:val="00972836"/>
    <w:rsid w:val="0097348D"/>
    <w:rsid w:val="00973544"/>
    <w:rsid w:val="009735BC"/>
    <w:rsid w:val="00975E0E"/>
    <w:rsid w:val="00977295"/>
    <w:rsid w:val="00980C98"/>
    <w:rsid w:val="0098428A"/>
    <w:rsid w:val="00985E96"/>
    <w:rsid w:val="00987BDC"/>
    <w:rsid w:val="009A0A8F"/>
    <w:rsid w:val="009A48DD"/>
    <w:rsid w:val="009A49DC"/>
    <w:rsid w:val="009A77DA"/>
    <w:rsid w:val="009B0351"/>
    <w:rsid w:val="009B1C82"/>
    <w:rsid w:val="009B20EB"/>
    <w:rsid w:val="009B3A55"/>
    <w:rsid w:val="009B4486"/>
    <w:rsid w:val="009B67DA"/>
    <w:rsid w:val="009C4936"/>
    <w:rsid w:val="009D16B0"/>
    <w:rsid w:val="009D503C"/>
    <w:rsid w:val="009D5333"/>
    <w:rsid w:val="009E6A74"/>
    <w:rsid w:val="009E6B32"/>
    <w:rsid w:val="009F1D01"/>
    <w:rsid w:val="009F1EFC"/>
    <w:rsid w:val="009F3580"/>
    <w:rsid w:val="009F6260"/>
    <w:rsid w:val="009F7161"/>
    <w:rsid w:val="00A01896"/>
    <w:rsid w:val="00A03E08"/>
    <w:rsid w:val="00A1008D"/>
    <w:rsid w:val="00A1177D"/>
    <w:rsid w:val="00A12503"/>
    <w:rsid w:val="00A151F0"/>
    <w:rsid w:val="00A2137A"/>
    <w:rsid w:val="00A21C58"/>
    <w:rsid w:val="00A26797"/>
    <w:rsid w:val="00A3052B"/>
    <w:rsid w:val="00A30D60"/>
    <w:rsid w:val="00A32F02"/>
    <w:rsid w:val="00A33CE2"/>
    <w:rsid w:val="00A34141"/>
    <w:rsid w:val="00A344E3"/>
    <w:rsid w:val="00A360A1"/>
    <w:rsid w:val="00A37C5D"/>
    <w:rsid w:val="00A42CCB"/>
    <w:rsid w:val="00A43E15"/>
    <w:rsid w:val="00A46807"/>
    <w:rsid w:val="00A47646"/>
    <w:rsid w:val="00A53657"/>
    <w:rsid w:val="00A602C7"/>
    <w:rsid w:val="00A60A6F"/>
    <w:rsid w:val="00A6250E"/>
    <w:rsid w:val="00A63F3B"/>
    <w:rsid w:val="00A6438D"/>
    <w:rsid w:val="00A6494F"/>
    <w:rsid w:val="00A658D6"/>
    <w:rsid w:val="00A667C7"/>
    <w:rsid w:val="00A67514"/>
    <w:rsid w:val="00A7210F"/>
    <w:rsid w:val="00A73C7A"/>
    <w:rsid w:val="00A74746"/>
    <w:rsid w:val="00A7605A"/>
    <w:rsid w:val="00A77310"/>
    <w:rsid w:val="00A812E5"/>
    <w:rsid w:val="00A82722"/>
    <w:rsid w:val="00A82A51"/>
    <w:rsid w:val="00A86BD0"/>
    <w:rsid w:val="00A921A4"/>
    <w:rsid w:val="00A92A08"/>
    <w:rsid w:val="00A95888"/>
    <w:rsid w:val="00A968BD"/>
    <w:rsid w:val="00AA2E64"/>
    <w:rsid w:val="00AB2477"/>
    <w:rsid w:val="00AB4B15"/>
    <w:rsid w:val="00AC1C12"/>
    <w:rsid w:val="00AC4FB1"/>
    <w:rsid w:val="00AC53B6"/>
    <w:rsid w:val="00AD21D8"/>
    <w:rsid w:val="00AD7082"/>
    <w:rsid w:val="00AE0DDD"/>
    <w:rsid w:val="00AE1A0C"/>
    <w:rsid w:val="00AE3034"/>
    <w:rsid w:val="00AE3E6C"/>
    <w:rsid w:val="00AE6F64"/>
    <w:rsid w:val="00AF524E"/>
    <w:rsid w:val="00AF6309"/>
    <w:rsid w:val="00AF63EE"/>
    <w:rsid w:val="00B00C7F"/>
    <w:rsid w:val="00B00DE4"/>
    <w:rsid w:val="00B03E36"/>
    <w:rsid w:val="00B077BF"/>
    <w:rsid w:val="00B117B3"/>
    <w:rsid w:val="00B15C5F"/>
    <w:rsid w:val="00B221A1"/>
    <w:rsid w:val="00B234B8"/>
    <w:rsid w:val="00B242E2"/>
    <w:rsid w:val="00B24CF2"/>
    <w:rsid w:val="00B27D56"/>
    <w:rsid w:val="00B33319"/>
    <w:rsid w:val="00B3341C"/>
    <w:rsid w:val="00B34B40"/>
    <w:rsid w:val="00B35DB4"/>
    <w:rsid w:val="00B400A3"/>
    <w:rsid w:val="00B4039E"/>
    <w:rsid w:val="00B41FC1"/>
    <w:rsid w:val="00B44A31"/>
    <w:rsid w:val="00B44E0D"/>
    <w:rsid w:val="00B4545D"/>
    <w:rsid w:val="00B4545E"/>
    <w:rsid w:val="00B52F12"/>
    <w:rsid w:val="00B535F6"/>
    <w:rsid w:val="00B55543"/>
    <w:rsid w:val="00B57F2B"/>
    <w:rsid w:val="00B6063F"/>
    <w:rsid w:val="00B64AEB"/>
    <w:rsid w:val="00B64F62"/>
    <w:rsid w:val="00B65156"/>
    <w:rsid w:val="00B65412"/>
    <w:rsid w:val="00B6576B"/>
    <w:rsid w:val="00B65B2A"/>
    <w:rsid w:val="00B6621C"/>
    <w:rsid w:val="00B67F97"/>
    <w:rsid w:val="00B76C30"/>
    <w:rsid w:val="00B76F03"/>
    <w:rsid w:val="00B76F88"/>
    <w:rsid w:val="00B830FE"/>
    <w:rsid w:val="00B8608B"/>
    <w:rsid w:val="00B929E4"/>
    <w:rsid w:val="00BA0321"/>
    <w:rsid w:val="00BA04A1"/>
    <w:rsid w:val="00BA26F1"/>
    <w:rsid w:val="00BA72BB"/>
    <w:rsid w:val="00BB6813"/>
    <w:rsid w:val="00BC69FF"/>
    <w:rsid w:val="00BC7396"/>
    <w:rsid w:val="00BD1484"/>
    <w:rsid w:val="00BD20F0"/>
    <w:rsid w:val="00BD27B5"/>
    <w:rsid w:val="00BD349A"/>
    <w:rsid w:val="00BD4CAF"/>
    <w:rsid w:val="00BD4F50"/>
    <w:rsid w:val="00BD79DC"/>
    <w:rsid w:val="00BE0841"/>
    <w:rsid w:val="00BE1214"/>
    <w:rsid w:val="00BE1B94"/>
    <w:rsid w:val="00BE2264"/>
    <w:rsid w:val="00BE730B"/>
    <w:rsid w:val="00BF0AEE"/>
    <w:rsid w:val="00BF33BA"/>
    <w:rsid w:val="00C00608"/>
    <w:rsid w:val="00C01CFE"/>
    <w:rsid w:val="00C01E1B"/>
    <w:rsid w:val="00C068D7"/>
    <w:rsid w:val="00C06F21"/>
    <w:rsid w:val="00C13DB8"/>
    <w:rsid w:val="00C14936"/>
    <w:rsid w:val="00C17E83"/>
    <w:rsid w:val="00C21435"/>
    <w:rsid w:val="00C277DA"/>
    <w:rsid w:val="00C337E4"/>
    <w:rsid w:val="00C36FF3"/>
    <w:rsid w:val="00C37432"/>
    <w:rsid w:val="00C379AC"/>
    <w:rsid w:val="00C37A54"/>
    <w:rsid w:val="00C40FE2"/>
    <w:rsid w:val="00C4380A"/>
    <w:rsid w:val="00C44C40"/>
    <w:rsid w:val="00C52A0A"/>
    <w:rsid w:val="00C53B3D"/>
    <w:rsid w:val="00C56D8A"/>
    <w:rsid w:val="00C60562"/>
    <w:rsid w:val="00C6487B"/>
    <w:rsid w:val="00C7136C"/>
    <w:rsid w:val="00C753C8"/>
    <w:rsid w:val="00C75735"/>
    <w:rsid w:val="00C81FFA"/>
    <w:rsid w:val="00C85F02"/>
    <w:rsid w:val="00C867FC"/>
    <w:rsid w:val="00C921D9"/>
    <w:rsid w:val="00C92F84"/>
    <w:rsid w:val="00C94C6D"/>
    <w:rsid w:val="00C95244"/>
    <w:rsid w:val="00C95C1F"/>
    <w:rsid w:val="00CA34F8"/>
    <w:rsid w:val="00CA3725"/>
    <w:rsid w:val="00CA3B98"/>
    <w:rsid w:val="00CA6255"/>
    <w:rsid w:val="00CA6A2E"/>
    <w:rsid w:val="00CA7A02"/>
    <w:rsid w:val="00CB4A4D"/>
    <w:rsid w:val="00CB4B72"/>
    <w:rsid w:val="00CB59C4"/>
    <w:rsid w:val="00CB6822"/>
    <w:rsid w:val="00CB6F69"/>
    <w:rsid w:val="00CC20AE"/>
    <w:rsid w:val="00CC420B"/>
    <w:rsid w:val="00CC65F7"/>
    <w:rsid w:val="00CD22F1"/>
    <w:rsid w:val="00CD33AF"/>
    <w:rsid w:val="00CD484C"/>
    <w:rsid w:val="00CD4C33"/>
    <w:rsid w:val="00CE04DF"/>
    <w:rsid w:val="00CE17F6"/>
    <w:rsid w:val="00CE2C74"/>
    <w:rsid w:val="00CE5445"/>
    <w:rsid w:val="00CE7196"/>
    <w:rsid w:val="00CF1B8B"/>
    <w:rsid w:val="00CF2060"/>
    <w:rsid w:val="00CF3AA4"/>
    <w:rsid w:val="00D01DA3"/>
    <w:rsid w:val="00D02256"/>
    <w:rsid w:val="00D02A5D"/>
    <w:rsid w:val="00D0350A"/>
    <w:rsid w:val="00D03CC7"/>
    <w:rsid w:val="00D05088"/>
    <w:rsid w:val="00D05223"/>
    <w:rsid w:val="00D1323E"/>
    <w:rsid w:val="00D1637B"/>
    <w:rsid w:val="00D17B79"/>
    <w:rsid w:val="00D23069"/>
    <w:rsid w:val="00D25BC1"/>
    <w:rsid w:val="00D2794E"/>
    <w:rsid w:val="00D27EBF"/>
    <w:rsid w:val="00D365AA"/>
    <w:rsid w:val="00D36DDB"/>
    <w:rsid w:val="00D36FC8"/>
    <w:rsid w:val="00D3707C"/>
    <w:rsid w:val="00D466DF"/>
    <w:rsid w:val="00D46D44"/>
    <w:rsid w:val="00D509C2"/>
    <w:rsid w:val="00D514C1"/>
    <w:rsid w:val="00D57B66"/>
    <w:rsid w:val="00D62315"/>
    <w:rsid w:val="00D62BA7"/>
    <w:rsid w:val="00D67E11"/>
    <w:rsid w:val="00D72E6B"/>
    <w:rsid w:val="00D7349B"/>
    <w:rsid w:val="00D7573B"/>
    <w:rsid w:val="00D75EFC"/>
    <w:rsid w:val="00D76ECD"/>
    <w:rsid w:val="00D82E64"/>
    <w:rsid w:val="00D93163"/>
    <w:rsid w:val="00D94293"/>
    <w:rsid w:val="00D964D8"/>
    <w:rsid w:val="00D97627"/>
    <w:rsid w:val="00DB1DF9"/>
    <w:rsid w:val="00DB210A"/>
    <w:rsid w:val="00DB21C3"/>
    <w:rsid w:val="00DB285E"/>
    <w:rsid w:val="00DB4155"/>
    <w:rsid w:val="00DB4561"/>
    <w:rsid w:val="00DB6E19"/>
    <w:rsid w:val="00DC754E"/>
    <w:rsid w:val="00DD785C"/>
    <w:rsid w:val="00DE64C4"/>
    <w:rsid w:val="00DF3136"/>
    <w:rsid w:val="00DF3F86"/>
    <w:rsid w:val="00E04DF1"/>
    <w:rsid w:val="00E06432"/>
    <w:rsid w:val="00E0728A"/>
    <w:rsid w:val="00E140D1"/>
    <w:rsid w:val="00E1752C"/>
    <w:rsid w:val="00E2084A"/>
    <w:rsid w:val="00E257F4"/>
    <w:rsid w:val="00E27DC7"/>
    <w:rsid w:val="00E304BD"/>
    <w:rsid w:val="00E36644"/>
    <w:rsid w:val="00E37AFF"/>
    <w:rsid w:val="00E4188A"/>
    <w:rsid w:val="00E42817"/>
    <w:rsid w:val="00E52965"/>
    <w:rsid w:val="00E6177C"/>
    <w:rsid w:val="00E629A6"/>
    <w:rsid w:val="00E62EEA"/>
    <w:rsid w:val="00E638B1"/>
    <w:rsid w:val="00E63E27"/>
    <w:rsid w:val="00E66670"/>
    <w:rsid w:val="00E669DA"/>
    <w:rsid w:val="00E71B1A"/>
    <w:rsid w:val="00E73D43"/>
    <w:rsid w:val="00E75D70"/>
    <w:rsid w:val="00E75F68"/>
    <w:rsid w:val="00E7604C"/>
    <w:rsid w:val="00E81C6B"/>
    <w:rsid w:val="00E86E2C"/>
    <w:rsid w:val="00E86E3C"/>
    <w:rsid w:val="00E91698"/>
    <w:rsid w:val="00E92E3E"/>
    <w:rsid w:val="00E934F4"/>
    <w:rsid w:val="00E95419"/>
    <w:rsid w:val="00E97945"/>
    <w:rsid w:val="00EA2855"/>
    <w:rsid w:val="00EA5364"/>
    <w:rsid w:val="00EA7C40"/>
    <w:rsid w:val="00EB53E9"/>
    <w:rsid w:val="00EB6A07"/>
    <w:rsid w:val="00EC4088"/>
    <w:rsid w:val="00EC4A7D"/>
    <w:rsid w:val="00EC54E5"/>
    <w:rsid w:val="00EC5585"/>
    <w:rsid w:val="00ED3516"/>
    <w:rsid w:val="00ED4645"/>
    <w:rsid w:val="00ED4D50"/>
    <w:rsid w:val="00ED72DB"/>
    <w:rsid w:val="00ED73A0"/>
    <w:rsid w:val="00ED75FC"/>
    <w:rsid w:val="00ED765B"/>
    <w:rsid w:val="00EE73F6"/>
    <w:rsid w:val="00EE7F4D"/>
    <w:rsid w:val="00EF0BFC"/>
    <w:rsid w:val="00EF49CB"/>
    <w:rsid w:val="00EF7F6A"/>
    <w:rsid w:val="00F018FC"/>
    <w:rsid w:val="00F03E87"/>
    <w:rsid w:val="00F04953"/>
    <w:rsid w:val="00F04A50"/>
    <w:rsid w:val="00F05466"/>
    <w:rsid w:val="00F07009"/>
    <w:rsid w:val="00F13CF8"/>
    <w:rsid w:val="00F21720"/>
    <w:rsid w:val="00F23D7E"/>
    <w:rsid w:val="00F25603"/>
    <w:rsid w:val="00F26676"/>
    <w:rsid w:val="00F27E03"/>
    <w:rsid w:val="00F30B68"/>
    <w:rsid w:val="00F32CF8"/>
    <w:rsid w:val="00F3338C"/>
    <w:rsid w:val="00F33BE7"/>
    <w:rsid w:val="00F34D25"/>
    <w:rsid w:val="00F370A7"/>
    <w:rsid w:val="00F377CD"/>
    <w:rsid w:val="00F400BF"/>
    <w:rsid w:val="00F4609C"/>
    <w:rsid w:val="00F5266B"/>
    <w:rsid w:val="00F547D3"/>
    <w:rsid w:val="00F54FDE"/>
    <w:rsid w:val="00F55A23"/>
    <w:rsid w:val="00F56F9D"/>
    <w:rsid w:val="00F6081B"/>
    <w:rsid w:val="00F6341E"/>
    <w:rsid w:val="00F635A3"/>
    <w:rsid w:val="00F64EC2"/>
    <w:rsid w:val="00F65F0F"/>
    <w:rsid w:val="00F66480"/>
    <w:rsid w:val="00F70F1D"/>
    <w:rsid w:val="00F72E63"/>
    <w:rsid w:val="00F7582F"/>
    <w:rsid w:val="00F75895"/>
    <w:rsid w:val="00F75A51"/>
    <w:rsid w:val="00F7791C"/>
    <w:rsid w:val="00F92371"/>
    <w:rsid w:val="00F94CF8"/>
    <w:rsid w:val="00FA1527"/>
    <w:rsid w:val="00FA2662"/>
    <w:rsid w:val="00FA28A1"/>
    <w:rsid w:val="00FA537F"/>
    <w:rsid w:val="00FB0416"/>
    <w:rsid w:val="00FB249F"/>
    <w:rsid w:val="00FB398C"/>
    <w:rsid w:val="00FB46C7"/>
    <w:rsid w:val="00FC1284"/>
    <w:rsid w:val="00FC24E2"/>
    <w:rsid w:val="00FC339C"/>
    <w:rsid w:val="00FD01AE"/>
    <w:rsid w:val="00FD4490"/>
    <w:rsid w:val="00FD46F8"/>
    <w:rsid w:val="00FD645E"/>
    <w:rsid w:val="00FD67AB"/>
    <w:rsid w:val="00FE267B"/>
    <w:rsid w:val="00FE337F"/>
    <w:rsid w:val="00FE5668"/>
    <w:rsid w:val="00FE7964"/>
    <w:rsid w:val="00FF0162"/>
    <w:rsid w:val="00FF504D"/>
    <w:rsid w:val="00FF75C9"/>
    <w:rsid w:val="00FF7A66"/>
    <w:rsid w:val="00FF7F0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C0315"/>
  <w15:docId w15:val="{56FB7277-BC0D-4E31-83AF-34B900E69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5462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5462A"/>
    <w:pPr>
      <w:ind w:left="720"/>
      <w:contextualSpacing/>
    </w:pPr>
  </w:style>
  <w:style w:type="character" w:styleId="Komentaronuoroda">
    <w:name w:val="annotation reference"/>
    <w:basedOn w:val="Numatytasispastraiposriftas"/>
    <w:semiHidden/>
    <w:unhideWhenUsed/>
    <w:rsid w:val="0055462A"/>
    <w:rPr>
      <w:sz w:val="16"/>
      <w:szCs w:val="16"/>
    </w:rPr>
  </w:style>
  <w:style w:type="paragraph" w:styleId="Komentarotekstas">
    <w:name w:val="annotation text"/>
    <w:basedOn w:val="prastasis"/>
    <w:link w:val="KomentarotekstasDiagrama"/>
    <w:unhideWhenUsed/>
    <w:rsid w:val="0055462A"/>
    <w:rPr>
      <w:sz w:val="20"/>
    </w:rPr>
  </w:style>
  <w:style w:type="character" w:customStyle="1" w:styleId="KomentarotekstasDiagrama">
    <w:name w:val="Komentaro tekstas Diagrama"/>
    <w:basedOn w:val="Numatytasispastraiposriftas"/>
    <w:link w:val="Komentarotekstas"/>
    <w:rsid w:val="0055462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23D7E"/>
    <w:rPr>
      <w:b/>
      <w:bCs/>
    </w:rPr>
  </w:style>
  <w:style w:type="character" w:customStyle="1" w:styleId="KomentarotemaDiagrama">
    <w:name w:val="Komentaro tema Diagrama"/>
    <w:basedOn w:val="KomentarotekstasDiagrama"/>
    <w:link w:val="Komentarotema"/>
    <w:uiPriority w:val="99"/>
    <w:semiHidden/>
    <w:rsid w:val="00F23D7E"/>
    <w:rPr>
      <w:rFonts w:ascii="Times New Roman" w:eastAsia="Times New Roman" w:hAnsi="Times New Roman" w:cs="Times New Roman"/>
      <w:b/>
      <w:bCs/>
      <w:sz w:val="20"/>
      <w:szCs w:val="20"/>
    </w:rPr>
  </w:style>
  <w:style w:type="character" w:styleId="Hipersaitas">
    <w:name w:val="Hyperlink"/>
    <w:basedOn w:val="Numatytasispastraiposriftas"/>
    <w:uiPriority w:val="99"/>
    <w:unhideWhenUsed/>
    <w:rsid w:val="006C5D7C"/>
    <w:rPr>
      <w:color w:val="0563C1" w:themeColor="hyperlink"/>
      <w:u w:val="single"/>
    </w:rPr>
  </w:style>
  <w:style w:type="character" w:customStyle="1" w:styleId="Neapdorotaspaminjimas1">
    <w:name w:val="Neapdorotas paminėjimas1"/>
    <w:basedOn w:val="Numatytasispastraiposriftas"/>
    <w:uiPriority w:val="99"/>
    <w:semiHidden/>
    <w:unhideWhenUsed/>
    <w:rsid w:val="006C5D7C"/>
    <w:rPr>
      <w:color w:val="605E5C"/>
      <w:shd w:val="clear" w:color="auto" w:fill="E1DFDD"/>
    </w:rPr>
  </w:style>
  <w:style w:type="character" w:styleId="Perirtashipersaitas">
    <w:name w:val="FollowedHyperlink"/>
    <w:basedOn w:val="Numatytasispastraiposriftas"/>
    <w:uiPriority w:val="99"/>
    <w:semiHidden/>
    <w:unhideWhenUsed/>
    <w:rsid w:val="006C5D7C"/>
    <w:rPr>
      <w:color w:val="954F72" w:themeColor="followedHyperlink"/>
      <w:u w:val="single"/>
    </w:rPr>
  </w:style>
  <w:style w:type="paragraph" w:styleId="Antrats">
    <w:name w:val="header"/>
    <w:basedOn w:val="prastasis"/>
    <w:link w:val="AntratsDiagrama"/>
    <w:uiPriority w:val="99"/>
    <w:unhideWhenUsed/>
    <w:rsid w:val="00175F05"/>
    <w:pPr>
      <w:tabs>
        <w:tab w:val="center" w:pos="4819"/>
        <w:tab w:val="right" w:pos="9638"/>
      </w:tabs>
    </w:pPr>
  </w:style>
  <w:style w:type="character" w:customStyle="1" w:styleId="AntratsDiagrama">
    <w:name w:val="Antraštės Diagrama"/>
    <w:basedOn w:val="Numatytasispastraiposriftas"/>
    <w:link w:val="Antrats"/>
    <w:uiPriority w:val="99"/>
    <w:rsid w:val="00175F05"/>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175F05"/>
    <w:pPr>
      <w:tabs>
        <w:tab w:val="center" w:pos="4819"/>
        <w:tab w:val="right" w:pos="9638"/>
      </w:tabs>
    </w:pPr>
  </w:style>
  <w:style w:type="character" w:customStyle="1" w:styleId="PoratDiagrama">
    <w:name w:val="Poraštė Diagrama"/>
    <w:basedOn w:val="Numatytasispastraiposriftas"/>
    <w:link w:val="Porat"/>
    <w:uiPriority w:val="99"/>
    <w:rsid w:val="00175F05"/>
    <w:rPr>
      <w:rFonts w:ascii="Times New Roman" w:eastAsia="Times New Roman" w:hAnsi="Times New Roman" w:cs="Times New Roman"/>
      <w:sz w:val="24"/>
      <w:szCs w:val="20"/>
    </w:rPr>
  </w:style>
  <w:style w:type="paragraph" w:customStyle="1" w:styleId="Default">
    <w:name w:val="Default"/>
    <w:rsid w:val="006C106F"/>
    <w:pPr>
      <w:autoSpaceDE w:val="0"/>
      <w:autoSpaceDN w:val="0"/>
      <w:adjustRightInd w:val="0"/>
      <w:spacing w:after="0" w:line="240" w:lineRule="auto"/>
    </w:pPr>
    <w:rPr>
      <w:rFonts w:ascii="Times New Roman" w:hAnsi="Times New Roman" w:cs="Times New Roman"/>
      <w:color w:val="000000"/>
      <w:sz w:val="24"/>
      <w:szCs w:val="24"/>
    </w:rPr>
  </w:style>
  <w:style w:type="paragraph" w:styleId="Pataisymai">
    <w:name w:val="Revision"/>
    <w:hidden/>
    <w:uiPriority w:val="99"/>
    <w:semiHidden/>
    <w:rsid w:val="000D1148"/>
    <w:pPr>
      <w:spacing w:after="0" w:line="240" w:lineRule="auto"/>
    </w:pPr>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F6081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6081B"/>
    <w:rPr>
      <w:rFonts w:ascii="Tahoma" w:eastAsia="Times New Roman" w:hAnsi="Tahoma" w:cs="Tahoma"/>
      <w:sz w:val="16"/>
      <w:szCs w:val="16"/>
    </w:rPr>
  </w:style>
  <w:style w:type="character" w:styleId="Emfaz">
    <w:name w:val="Emphasis"/>
    <w:basedOn w:val="Numatytasispastraiposriftas"/>
    <w:uiPriority w:val="20"/>
    <w:qFormat/>
    <w:rsid w:val="003579DF"/>
    <w:rPr>
      <w:i/>
      <w:iCs/>
    </w:rPr>
  </w:style>
  <w:style w:type="character" w:customStyle="1" w:styleId="Neapdorotaspaminjimas2">
    <w:name w:val="Neapdorotas paminėjimas2"/>
    <w:basedOn w:val="Numatytasispastraiposriftas"/>
    <w:uiPriority w:val="99"/>
    <w:semiHidden/>
    <w:unhideWhenUsed/>
    <w:rsid w:val="00340DFE"/>
    <w:rPr>
      <w:color w:val="605E5C"/>
      <w:shd w:val="clear" w:color="auto" w:fill="E1DFDD"/>
    </w:rPr>
  </w:style>
  <w:style w:type="character" w:customStyle="1" w:styleId="t28">
    <w:name w:val="t28"/>
    <w:basedOn w:val="Numatytasispastraiposriftas"/>
    <w:rsid w:val="00BA26F1"/>
  </w:style>
  <w:style w:type="character" w:customStyle="1" w:styleId="t18">
    <w:name w:val="t18"/>
    <w:basedOn w:val="Numatytasispastraiposriftas"/>
    <w:rsid w:val="00BA26F1"/>
  </w:style>
  <w:style w:type="paragraph" w:styleId="prastasiniatinklio">
    <w:name w:val="Normal (Web)"/>
    <w:basedOn w:val="prastasis"/>
    <w:uiPriority w:val="99"/>
    <w:semiHidden/>
    <w:unhideWhenUsed/>
    <w:rsid w:val="00396135"/>
    <w:pPr>
      <w:spacing w:before="100" w:beforeAutospacing="1" w:after="100" w:afterAutospacing="1"/>
    </w:pPr>
    <w:rPr>
      <w:rFonts w:ascii="Calibri" w:eastAsiaTheme="minorHAnsi" w:hAnsi="Calibri" w:cs="Calibri"/>
      <w:sz w:val="22"/>
      <w:szCs w:val="22"/>
      <w:lang w:eastAsia="lt-LT"/>
    </w:rPr>
  </w:style>
  <w:style w:type="character" w:customStyle="1" w:styleId="markedcontent">
    <w:name w:val="markedcontent"/>
    <w:basedOn w:val="Numatytasispastraiposriftas"/>
    <w:rsid w:val="003961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113576">
      <w:bodyDiv w:val="1"/>
      <w:marLeft w:val="0"/>
      <w:marRight w:val="0"/>
      <w:marTop w:val="0"/>
      <w:marBottom w:val="0"/>
      <w:divBdr>
        <w:top w:val="none" w:sz="0" w:space="0" w:color="auto"/>
        <w:left w:val="none" w:sz="0" w:space="0" w:color="auto"/>
        <w:bottom w:val="none" w:sz="0" w:space="0" w:color="auto"/>
        <w:right w:val="none" w:sz="0" w:space="0" w:color="auto"/>
      </w:divBdr>
    </w:div>
    <w:div w:id="411321885">
      <w:bodyDiv w:val="1"/>
      <w:marLeft w:val="0"/>
      <w:marRight w:val="0"/>
      <w:marTop w:val="0"/>
      <w:marBottom w:val="0"/>
      <w:divBdr>
        <w:top w:val="none" w:sz="0" w:space="0" w:color="auto"/>
        <w:left w:val="none" w:sz="0" w:space="0" w:color="auto"/>
        <w:bottom w:val="none" w:sz="0" w:space="0" w:color="auto"/>
        <w:right w:val="none" w:sz="0" w:space="0" w:color="auto"/>
      </w:divBdr>
    </w:div>
    <w:div w:id="428820520">
      <w:bodyDiv w:val="1"/>
      <w:marLeft w:val="0"/>
      <w:marRight w:val="0"/>
      <w:marTop w:val="0"/>
      <w:marBottom w:val="0"/>
      <w:divBdr>
        <w:top w:val="none" w:sz="0" w:space="0" w:color="auto"/>
        <w:left w:val="none" w:sz="0" w:space="0" w:color="auto"/>
        <w:bottom w:val="none" w:sz="0" w:space="0" w:color="auto"/>
        <w:right w:val="none" w:sz="0" w:space="0" w:color="auto"/>
      </w:divBdr>
    </w:div>
    <w:div w:id="477723324">
      <w:bodyDiv w:val="1"/>
      <w:marLeft w:val="0"/>
      <w:marRight w:val="0"/>
      <w:marTop w:val="0"/>
      <w:marBottom w:val="0"/>
      <w:divBdr>
        <w:top w:val="none" w:sz="0" w:space="0" w:color="auto"/>
        <w:left w:val="none" w:sz="0" w:space="0" w:color="auto"/>
        <w:bottom w:val="none" w:sz="0" w:space="0" w:color="auto"/>
        <w:right w:val="none" w:sz="0" w:space="0" w:color="auto"/>
      </w:divBdr>
      <w:divsChild>
        <w:div w:id="915628036">
          <w:marLeft w:val="446"/>
          <w:marRight w:val="0"/>
          <w:marTop w:val="0"/>
          <w:marBottom w:val="0"/>
          <w:divBdr>
            <w:top w:val="none" w:sz="0" w:space="0" w:color="auto"/>
            <w:left w:val="none" w:sz="0" w:space="0" w:color="auto"/>
            <w:bottom w:val="none" w:sz="0" w:space="0" w:color="auto"/>
            <w:right w:val="none" w:sz="0" w:space="0" w:color="auto"/>
          </w:divBdr>
        </w:div>
      </w:divsChild>
    </w:div>
    <w:div w:id="805583302">
      <w:bodyDiv w:val="1"/>
      <w:marLeft w:val="0"/>
      <w:marRight w:val="0"/>
      <w:marTop w:val="0"/>
      <w:marBottom w:val="0"/>
      <w:divBdr>
        <w:top w:val="none" w:sz="0" w:space="0" w:color="auto"/>
        <w:left w:val="none" w:sz="0" w:space="0" w:color="auto"/>
        <w:bottom w:val="none" w:sz="0" w:space="0" w:color="auto"/>
        <w:right w:val="none" w:sz="0" w:space="0" w:color="auto"/>
      </w:divBdr>
      <w:divsChild>
        <w:div w:id="1936942405">
          <w:marLeft w:val="547"/>
          <w:marRight w:val="0"/>
          <w:marTop w:val="0"/>
          <w:marBottom w:val="0"/>
          <w:divBdr>
            <w:top w:val="none" w:sz="0" w:space="0" w:color="auto"/>
            <w:left w:val="none" w:sz="0" w:space="0" w:color="auto"/>
            <w:bottom w:val="none" w:sz="0" w:space="0" w:color="auto"/>
            <w:right w:val="none" w:sz="0" w:space="0" w:color="auto"/>
          </w:divBdr>
        </w:div>
      </w:divsChild>
    </w:div>
    <w:div w:id="903490938">
      <w:bodyDiv w:val="1"/>
      <w:marLeft w:val="0"/>
      <w:marRight w:val="0"/>
      <w:marTop w:val="0"/>
      <w:marBottom w:val="0"/>
      <w:divBdr>
        <w:top w:val="none" w:sz="0" w:space="0" w:color="auto"/>
        <w:left w:val="none" w:sz="0" w:space="0" w:color="auto"/>
        <w:bottom w:val="none" w:sz="0" w:space="0" w:color="auto"/>
        <w:right w:val="none" w:sz="0" w:space="0" w:color="auto"/>
      </w:divBdr>
      <w:divsChild>
        <w:div w:id="795175411">
          <w:marLeft w:val="446"/>
          <w:marRight w:val="0"/>
          <w:marTop w:val="0"/>
          <w:marBottom w:val="0"/>
          <w:divBdr>
            <w:top w:val="none" w:sz="0" w:space="0" w:color="auto"/>
            <w:left w:val="none" w:sz="0" w:space="0" w:color="auto"/>
            <w:bottom w:val="none" w:sz="0" w:space="0" w:color="auto"/>
            <w:right w:val="none" w:sz="0" w:space="0" w:color="auto"/>
          </w:divBdr>
        </w:div>
      </w:divsChild>
    </w:div>
    <w:div w:id="956640812">
      <w:bodyDiv w:val="1"/>
      <w:marLeft w:val="0"/>
      <w:marRight w:val="0"/>
      <w:marTop w:val="0"/>
      <w:marBottom w:val="0"/>
      <w:divBdr>
        <w:top w:val="none" w:sz="0" w:space="0" w:color="auto"/>
        <w:left w:val="none" w:sz="0" w:space="0" w:color="auto"/>
        <w:bottom w:val="none" w:sz="0" w:space="0" w:color="auto"/>
        <w:right w:val="none" w:sz="0" w:space="0" w:color="auto"/>
      </w:divBdr>
    </w:div>
    <w:div w:id="1086532399">
      <w:bodyDiv w:val="1"/>
      <w:marLeft w:val="0"/>
      <w:marRight w:val="0"/>
      <w:marTop w:val="0"/>
      <w:marBottom w:val="0"/>
      <w:divBdr>
        <w:top w:val="none" w:sz="0" w:space="0" w:color="auto"/>
        <w:left w:val="none" w:sz="0" w:space="0" w:color="auto"/>
        <w:bottom w:val="none" w:sz="0" w:space="0" w:color="auto"/>
        <w:right w:val="none" w:sz="0" w:space="0" w:color="auto"/>
      </w:divBdr>
    </w:div>
    <w:div w:id="1180586748">
      <w:bodyDiv w:val="1"/>
      <w:marLeft w:val="0"/>
      <w:marRight w:val="0"/>
      <w:marTop w:val="0"/>
      <w:marBottom w:val="0"/>
      <w:divBdr>
        <w:top w:val="none" w:sz="0" w:space="0" w:color="auto"/>
        <w:left w:val="none" w:sz="0" w:space="0" w:color="auto"/>
        <w:bottom w:val="none" w:sz="0" w:space="0" w:color="auto"/>
        <w:right w:val="none" w:sz="0" w:space="0" w:color="auto"/>
      </w:divBdr>
    </w:div>
    <w:div w:id="15197369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0F3A6-2F08-41A5-AF45-2145831FC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8338</Words>
  <Characters>4754</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Aurimas Gudžiauskas</dc:creator>
  <cp:keywords/>
  <dc:description/>
  <cp:lastModifiedBy>Saulius Ilgevičius</cp:lastModifiedBy>
  <cp:revision>3</cp:revision>
  <dcterms:created xsi:type="dcterms:W3CDTF">2026-01-23T08:39:00Z</dcterms:created>
  <dcterms:modified xsi:type="dcterms:W3CDTF">2026-01-23T08:41:00Z</dcterms:modified>
</cp:coreProperties>
</file>